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0" w:after="0"/>
        <w:rPr>
          <w:sz w:val="28"/>
          <w:szCs w:val="28"/>
        </w:rPr>
      </w:pPr>
      <w:r>
        <w:rPr>
          <w:sz w:val="28"/>
          <w:szCs w:val="28"/>
        </w:rPr>
        <w:t>Svátek Svaté rodiny – cyklus B</w:t>
      </w:r>
    </w:p>
    <w:p>
      <w:pPr>
        <w:pStyle w:val="Normal"/>
        <w:rPr>
          <w:sz w:val="20"/>
          <w:szCs w:val="20"/>
        </w:rPr>
      </w:pPr>
      <w:r>
        <w:rPr>
          <w:sz w:val="20"/>
          <w:szCs w:val="20"/>
        </w:rPr>
        <w:t xml:space="preserve">VSTUPNÍ ANTIFONA </w:t>
      </w:r>
      <w:r>
        <w:rPr>
          <w:sz w:val="28"/>
          <w:szCs w:val="28"/>
        </w:rPr>
        <w:t>Pastýři spěchali a nalezli Marii a Josefa i děťátko položené v jeslích.</w:t>
      </w:r>
    </w:p>
    <w:p>
      <w:pPr>
        <w:pStyle w:val="Normal"/>
        <w:rPr>
          <w:sz w:val="10"/>
          <w:szCs w:val="10"/>
        </w:rPr>
      </w:pPr>
      <w:r>
        <w:rPr>
          <w:sz w:val="10"/>
          <w:szCs w:val="10"/>
        </w:rPr>
      </w:r>
    </w:p>
    <w:p>
      <w:pPr>
        <w:pStyle w:val="Textbody"/>
        <w:rPr>
          <w:sz w:val="28"/>
          <w:szCs w:val="28"/>
        </w:rPr>
      </w:pPr>
      <w:r>
        <w:rPr>
          <w:b/>
          <w:bCs/>
          <w:sz w:val="28"/>
          <w:szCs w:val="28"/>
        </w:rPr>
        <w:t>Úvod:</w:t>
      </w:r>
      <w:r>
        <w:rPr>
          <w:sz w:val="28"/>
          <w:szCs w:val="28"/>
        </w:rPr>
        <w:t xml:space="preserve"> </w:t>
      </w:r>
      <w:r>
        <w:rPr>
          <w:sz w:val="28"/>
          <w:szCs w:val="28"/>
        </w:rPr>
        <w:t>Ve jménu…  Bratři a sestry, dnes je s</w:t>
      </w:r>
      <w:r>
        <w:rPr>
          <w:sz w:val="28"/>
          <w:szCs w:val="28"/>
        </w:rPr>
        <w:t xml:space="preserve">vátek Svaté rodiny, </w:t>
      </w:r>
      <w:r>
        <w:rPr>
          <w:sz w:val="28"/>
          <w:szCs w:val="28"/>
        </w:rPr>
        <w:t xml:space="preserve">tedy Ježíše, Marie a Josefa, ale je to i svátek našich křesťanských rodin. </w:t>
      </w:r>
      <w:r>
        <w:rPr>
          <w:sz w:val="28"/>
          <w:szCs w:val="28"/>
        </w:rPr>
        <w:t xml:space="preserve">Na mnoha místech se dnes v kostele nabízí možnost obnovy manželského slibu, což </w:t>
      </w:r>
      <w:r>
        <w:rPr>
          <w:sz w:val="28"/>
          <w:szCs w:val="28"/>
        </w:rPr>
        <w:t xml:space="preserve">my </w:t>
      </w:r>
      <w:r>
        <w:rPr>
          <w:sz w:val="28"/>
          <w:szCs w:val="28"/>
        </w:rPr>
        <w:t xml:space="preserve">také učiníme. Ale nejprve litujme zbytečných hříchů, </w:t>
      </w:r>
      <w:r>
        <w:rPr>
          <w:sz w:val="28"/>
          <w:szCs w:val="28"/>
        </w:rPr>
        <w:t>nedorozumění</w:t>
      </w:r>
      <w:r>
        <w:rPr>
          <w:sz w:val="28"/>
          <w:szCs w:val="28"/>
        </w:rPr>
        <w:t xml:space="preserve"> a nedokonalostí, zvláště v </w:t>
      </w:r>
      <w:r>
        <w:rPr>
          <w:sz w:val="28"/>
          <w:szCs w:val="28"/>
        </w:rPr>
        <w:t xml:space="preserve">našem manželském a </w:t>
      </w:r>
      <w:r>
        <w:rPr>
          <w:sz w:val="28"/>
          <w:szCs w:val="28"/>
        </w:rPr>
        <w:t>rodinném životě…   Vyznávám se…  Sláva na výsostech…</w:t>
      </w:r>
    </w:p>
    <w:p>
      <w:pPr>
        <w:pStyle w:val="Normal"/>
        <w:rPr>
          <w:sz w:val="28"/>
          <w:szCs w:val="28"/>
        </w:rPr>
      </w:pPr>
      <w:bookmarkStart w:id="0" w:name="modlitba"/>
      <w:bookmarkStart w:id="1" w:name="antifona"/>
      <w:bookmarkEnd w:id="0"/>
      <w:bookmarkEnd w:id="1"/>
      <w:r>
        <w:rPr>
          <w:sz w:val="28"/>
          <w:szCs w:val="28"/>
        </w:rPr>
        <w:t>VSTUPNÍ MODLITBA</w:t>
      </w:r>
    </w:p>
    <w:p>
      <w:pPr>
        <w:pStyle w:val="Normal"/>
        <w:rPr>
          <w:sz w:val="28"/>
          <w:szCs w:val="28"/>
        </w:rPr>
      </w:pPr>
      <w:r>
        <w:rPr>
          <w:sz w:val="28"/>
          <w:szCs w:val="28"/>
        </w:rPr>
        <w:t>Posiluj nás, Bože, ať v každodenním životě následujeme příklad Svaté rodiny a svůj pozemský domov naplňujeme společenstvím lásky, abychom v nebeském domově dosáhli věčné odměny a radosti. Skrze tvého Syna…</w:t>
      </w:r>
      <w:bookmarkStart w:id="2" w:name="cteni1"/>
      <w:bookmarkEnd w:id="2"/>
    </w:p>
    <w:p>
      <w:pPr>
        <w:pStyle w:val="Normal"/>
        <w:rPr>
          <w:sz w:val="10"/>
          <w:szCs w:val="10"/>
        </w:rPr>
      </w:pPr>
      <w:r>
        <w:rPr>
          <w:sz w:val="10"/>
          <w:szCs w:val="10"/>
        </w:rPr>
      </w:r>
    </w:p>
    <w:p>
      <w:pPr>
        <w:pStyle w:val="Normal"/>
        <w:rPr>
          <w:sz w:val="28"/>
          <w:szCs w:val="28"/>
        </w:rPr>
      </w:pPr>
      <w:bookmarkStart w:id="3" w:name="zpev"/>
      <w:bookmarkEnd w:id="3"/>
      <w:r>
        <w:rPr>
          <w:sz w:val="28"/>
          <w:szCs w:val="28"/>
        </w:rPr>
        <w:t>Zpěv před Evangeliem</w:t>
      </w:r>
    </w:p>
    <w:p>
      <w:pPr>
        <w:pStyle w:val="Normal"/>
        <w:rPr>
          <w:sz w:val="28"/>
          <w:szCs w:val="28"/>
        </w:rPr>
      </w:pPr>
      <w:r>
        <w:rPr>
          <w:sz w:val="28"/>
          <w:szCs w:val="28"/>
        </w:rPr>
        <w:t>Aleluja. Mnohokrát a mnoha způsoby mluvil Bůh v minulosti k našim předkům skrze proroky. V této poslední době však promluvil k nám skrze svého Syna. Aleluja.</w:t>
      </w:r>
    </w:p>
    <w:p>
      <w:pPr>
        <w:pStyle w:val="Normal"/>
        <w:rPr>
          <w:sz w:val="10"/>
          <w:szCs w:val="10"/>
        </w:rPr>
      </w:pPr>
      <w:r>
        <w:rPr>
          <w:sz w:val="10"/>
          <w:szCs w:val="10"/>
        </w:rPr>
      </w:r>
      <w:bookmarkStart w:id="4" w:name="modlitbapo"/>
      <w:bookmarkStart w:id="5" w:name="evangelium1"/>
      <w:bookmarkStart w:id="6" w:name="evangelium"/>
      <w:bookmarkStart w:id="7" w:name="modlitbapo"/>
      <w:bookmarkStart w:id="8" w:name="evangelium1"/>
      <w:bookmarkStart w:id="9" w:name="evangelium"/>
      <w:bookmarkEnd w:id="7"/>
      <w:bookmarkEnd w:id="8"/>
      <w:bookmarkEnd w:id="9"/>
    </w:p>
    <w:p>
      <w:pPr>
        <w:pStyle w:val="Normal"/>
        <w:rPr>
          <w:sz w:val="28"/>
          <w:szCs w:val="28"/>
        </w:rPr>
      </w:pPr>
      <w:bookmarkStart w:id="10" w:name="kzamysleni"/>
      <w:bookmarkEnd w:id="10"/>
      <w:r>
        <w:rPr>
          <w:sz w:val="28"/>
          <w:szCs w:val="28"/>
        </w:rPr>
        <w:t>K ZAMYŠLENÍ</w:t>
      </w:r>
    </w:p>
    <w:p>
      <w:pPr>
        <w:pStyle w:val="Normal"/>
        <w:rPr>
          <w:sz w:val="28"/>
          <w:szCs w:val="28"/>
        </w:rPr>
      </w:pPr>
      <w:r>
        <w:rPr>
          <w:sz w:val="28"/>
          <w:szCs w:val="28"/>
        </w:rPr>
        <w:t>Starozákonní kontext evangelia je nám dnes již vzdálený. Příběh evangelia odpovídá požadavku Tóry, aby matka byla po čtyřiceti dnech od porodu syna rituálně očištěna tím, že přinese do Jeruzalémského chrámu oběť. Zároveň každý prvorozený chlapec byl zasvěcen Bohu. Avšak události spojené s příchodem Panny Marie do chrámu svědčí o tom, že Bůh neponechal Marii a Josefa jen jejich vlastnímu úsilí o výchovu maličkého dítěte. Bůh jde s nimi, provází je a postupně je také bude uvádět do tajemství spásy. Možná i my můžeme mnoho skutečností ze života víry naší a našich blízkých objevit až v průběhu let. Tento den je výzvou k odvaze nabídnout Bohu život svůj i naší rodiny. Oběť je zároveň prosbou o požehnání, ochranu, provázení a naplnění láskou.</w:t>
      </w:r>
    </w:p>
    <w:p>
      <w:pPr>
        <w:pStyle w:val="Normal"/>
        <w:rPr>
          <w:sz w:val="28"/>
          <w:szCs w:val="28"/>
        </w:rPr>
      </w:pPr>
      <w:r>
        <w:rPr>
          <w:sz w:val="28"/>
          <w:szCs w:val="28"/>
        </w:rPr>
        <w:t xml:space="preserve">  </w:t>
      </w:r>
      <w:r>
        <w:rPr>
          <w:sz w:val="28"/>
          <w:szCs w:val="28"/>
        </w:rPr>
        <w:t>Zamysleme se nad tím, zda "</w:t>
      </w:r>
      <w:r>
        <w:rPr>
          <w:sz w:val="28"/>
          <w:szCs w:val="28"/>
        </w:rPr>
        <w:t>k</w:t>
      </w:r>
      <w:r>
        <w:rPr>
          <w:sz w:val="28"/>
          <w:szCs w:val="28"/>
        </w:rPr>
        <w:t>řesťanská" rodina musí nutně znamenat "</w:t>
      </w:r>
      <w:r>
        <w:rPr>
          <w:sz w:val="28"/>
          <w:szCs w:val="28"/>
        </w:rPr>
        <w:t>d</w:t>
      </w:r>
      <w:r>
        <w:rPr>
          <w:sz w:val="28"/>
          <w:szCs w:val="28"/>
        </w:rPr>
        <w:t>okonalá" rodina... Podle čeho můžeme o nějaké rodině říci, že je „křesťanská“? Jestliže chceme být křesťanskou rodinou, je dobré se čas od času zamyslet nad tím, nakolik je náš způsob života v souladu s naší vírou. Křesťanská rodina je rodina pokřtěných. Naše křesťanská identita nespočívá na našich názorech nebo způsobu života, ale na Bohu, který ve křtu dává sám sebe. Křesťany z nás dělá Bůh. Křest každého člena rodiny není jen krásná, více či méně vzdálená vzpomínka ani pouhá životní etapa, jakýsi iniciační rituál. Přirovnat ho můžeme spíše ke zrození pramene: pramene živé vody, kterou nám Ježíš přislíbil, pramene Boží lásky, ze kterého můžeme bez ustání čerpat. Pro křesťana není určující jeho sociální či politická zodpovědnost, ale jeho křest. Být křesťanem v první řadě znamená být pokřtěn, obdržet tento mimořádný dar. </w:t>
      </w:r>
    </w:p>
    <w:p>
      <w:pPr>
        <w:pStyle w:val="Normal"/>
        <w:rPr>
          <w:sz w:val="28"/>
          <w:szCs w:val="28"/>
        </w:rPr>
      </w:pPr>
      <w:r>
        <w:rPr>
          <w:sz w:val="28"/>
          <w:szCs w:val="28"/>
        </w:rPr>
        <w:t xml:space="preserve">  </w:t>
      </w:r>
      <w:r>
        <w:rPr>
          <w:sz w:val="28"/>
          <w:szCs w:val="28"/>
        </w:rPr>
        <w:t>Křesťanská rodina je také rodinou hříšníků. Jak často býváme v pokušení myslet si, že abychom byli dobrou křesťanskou rodinou, musíme být rodinou dokonalou!         Z pýchy a především z nedostatečné důvěry v Boží milosrdenství se můžeme starat hlavně o to, abychom dobře působili navenek a abychom odpovídali tomu, co si pod „správnou křesťanskou rodinou“ představujeme; všechno, co naší představě neodpovídá, odsouváme stranou. Křesťanská rodina je ale na cestě k Bohu!</w:t>
        <w:br/>
        <w:t xml:space="preserve">  Křesťanské rodiny jsou povolány k tomu, aby veškerou svou důvěru vkládaly v Boha: to však neznamená čekat se založenýma rukama, až Bůh všechnu práci udělá za ně! Žít jako křesťan znamená modlit se, ale také působit uprostřed dnešního světa. Víra nás v žádném případě nezbavuje povinnosti získat určité schopnosti, abychom mohli ve světě zdárně působit. Křesťané neprožívají něco jiného než druzí lidé, ale prožívají to jinak (nebo se o to alespoň snaží!). Vzorovou křesťanskou rodinou je Svatá rodina. Maria, Josef a Ježíš žili ve své vesnici úplně obyčejně jako kterákoliv jiná řemeslnická rodina. Nedělali nic mimořádného, ale všechno dělali s mimořádnou láskou: s láskou, která nebyla pouze lidská, s láskou nadpřirozenou, která je ve všem spojovala s Otcem. Tato nadpřirozená láska všechno mění. Odnesme si z dnešního Božího slova myšlenku svatého Pavla: „…nade všechno mějte lásku, neboť ona je svorník dokonalosti. Ať ve vašem srdci vládne Kristův pokoj: k němu jste byli povoláni v jednom těle.“   </w:t>
      </w:r>
      <w:r>
        <w:rPr>
          <w:color w:val="FF0000"/>
          <w:sz w:val="28"/>
          <w:szCs w:val="28"/>
        </w:rPr>
        <w:t>(chvilka ticha)</w:t>
      </w:r>
    </w:p>
    <w:p>
      <w:pPr>
        <w:pStyle w:val="Normal"/>
        <w:rPr>
          <w:sz w:val="10"/>
          <w:szCs w:val="10"/>
        </w:rPr>
      </w:pPr>
      <w:r>
        <w:rPr>
          <w:sz w:val="10"/>
          <w:szCs w:val="10"/>
        </w:rPr>
      </w:r>
    </w:p>
    <w:p>
      <w:pPr>
        <w:pStyle w:val="Normal"/>
        <w:rPr>
          <w:sz w:val="28"/>
          <w:szCs w:val="28"/>
        </w:rPr>
      </w:pPr>
      <w:r>
        <w:rPr>
          <w:sz w:val="28"/>
          <w:szCs w:val="28"/>
        </w:rPr>
        <w:t>Nyní můžou ti přítomní, kteří uzavřeli svátostný církevní sňatek, obnovit svůj manželský slib. Přítomné páry prosím, aby povstaly, ...můž</w:t>
      </w:r>
      <w:r>
        <w:rPr>
          <w:sz w:val="28"/>
          <w:szCs w:val="28"/>
        </w:rPr>
        <w:t>ete</w:t>
      </w:r>
      <w:r>
        <w:rPr>
          <w:sz w:val="28"/>
          <w:szCs w:val="28"/>
        </w:rPr>
        <w:t xml:space="preserve"> zůstat v lavicích na svém místě. Ostatní můžou zůstat sedět.  </w:t>
      </w:r>
      <w:r>
        <w:rPr>
          <w:color w:val="FF0000"/>
          <w:sz w:val="28"/>
          <w:szCs w:val="28"/>
        </w:rPr>
        <w:t xml:space="preserve"> </w:t>
      </w:r>
      <w:r>
        <w:rPr>
          <w:color w:val="FF0000"/>
          <w:sz w:val="28"/>
          <w:szCs w:val="28"/>
        </w:rPr>
        <w:t>(chvíli počkat, až si manželé stoupnou)</w:t>
      </w:r>
    </w:p>
    <w:p>
      <w:pPr>
        <w:pStyle w:val="Normal"/>
        <w:rPr>
          <w:sz w:val="10"/>
          <w:szCs w:val="10"/>
        </w:rPr>
      </w:pPr>
      <w:r>
        <w:rPr>
          <w:sz w:val="10"/>
          <w:szCs w:val="10"/>
        </w:rPr>
      </w:r>
    </w:p>
    <w:p>
      <w:pPr>
        <w:pStyle w:val="Normal"/>
        <w:rPr>
          <w:bCs/>
          <w:sz w:val="28"/>
          <w:szCs w:val="28"/>
        </w:rPr>
      </w:pPr>
      <w:r>
        <w:rPr>
          <w:sz w:val="28"/>
          <w:szCs w:val="28"/>
        </w:rPr>
        <w:t xml:space="preserve">Připomeňme si svatební slib: </w:t>
      </w:r>
      <w:r>
        <w:rPr>
          <w:b/>
          <w:bCs/>
          <w:sz w:val="28"/>
          <w:szCs w:val="28"/>
        </w:rPr>
        <w:t xml:space="preserve">"Slibuji, že ti zachovám lásku, úctu a věrnost a že s tebou ponesu všechno zlé i dobré až do smrti..." </w:t>
      </w:r>
      <w:r>
        <w:rPr>
          <w:bCs/>
          <w:sz w:val="28"/>
          <w:szCs w:val="28"/>
        </w:rPr>
        <w:t>Manželský slib si ti dva říkají navzájem - nejdříve on jí, potom ona jemu. Drží se přitom za ruce a dívají se na sebe. Tímto vzájemným slibem se církevně uzavírá manželství, tak si vzájemně udělují svátost manželství. Kněz pak říká: "Před Bohem, před církví a před tímto shromážděním potvrzuji, že jste řádně uzavřeli manželství. Co spojil Bůh, ať člověk nerozlučuje." To je poslední připomenutí toho, že manželství není jen jejich věc, ale něco, co dělá Bůh a čemu se oni vydávají... A tak vám přejeme,</w:t>
      </w:r>
      <w:r>
        <w:rPr>
          <w:b/>
          <w:bCs/>
          <w:sz w:val="28"/>
          <w:szCs w:val="28"/>
        </w:rPr>
        <w:t xml:space="preserve"> </w:t>
      </w:r>
      <w:r>
        <w:rPr>
          <w:bCs/>
          <w:sz w:val="28"/>
          <w:szCs w:val="28"/>
        </w:rPr>
        <w:t xml:space="preserve">ať vám </w:t>
      </w:r>
    </w:p>
    <w:p>
      <w:pPr>
        <w:pStyle w:val="Normal"/>
        <w:rPr>
          <w:b/>
          <w:b/>
          <w:bCs/>
          <w:sz w:val="28"/>
          <w:szCs w:val="28"/>
        </w:rPr>
      </w:pPr>
      <w:r>
        <w:rPr>
          <w:b/>
          <w:bCs/>
          <w:sz w:val="28"/>
          <w:szCs w:val="28"/>
        </w:rPr>
        <w:t>„</w:t>
      </w:r>
      <w:r>
        <w:rPr>
          <w:b/>
          <w:bCs/>
          <w:sz w:val="28"/>
          <w:szCs w:val="28"/>
        </w:rPr>
        <w:t>k tomu pomáhá Bůh. Amen.“</w:t>
      </w:r>
      <w:r>
        <w:rPr>
          <w:bCs/>
          <w:sz w:val="28"/>
          <w:szCs w:val="28"/>
        </w:rPr>
        <w:t xml:space="preserve">   </w:t>
      </w:r>
    </w:p>
    <w:p>
      <w:pPr>
        <w:pStyle w:val="Normal"/>
        <w:rPr>
          <w:b/>
          <w:b/>
          <w:bCs/>
          <w:sz w:val="28"/>
          <w:szCs w:val="28"/>
        </w:rPr>
      </w:pPr>
      <w:r>
        <w:rPr>
          <w:bCs/>
          <w:sz w:val="28"/>
          <w:szCs w:val="28"/>
        </w:rPr>
        <w:t xml:space="preserve">Prosím všichni povstaňme a vyznejme víru     </w:t>
      </w:r>
      <w:r>
        <w:rPr>
          <w:bCs/>
          <w:sz w:val="28"/>
          <w:szCs w:val="28"/>
        </w:rPr>
        <w:t>…Věřím v jednoho Boha…</w:t>
      </w:r>
    </w:p>
    <w:p>
      <w:pPr>
        <w:pStyle w:val="Normal"/>
        <w:rPr>
          <w:sz w:val="10"/>
          <w:szCs w:val="10"/>
        </w:rPr>
      </w:pPr>
      <w:r>
        <w:rPr>
          <w:sz w:val="10"/>
          <w:szCs w:val="10"/>
        </w:rPr>
      </w:r>
    </w:p>
    <w:p>
      <w:pPr>
        <w:pStyle w:val="Normal"/>
        <w:rPr>
          <w:b/>
          <w:b/>
          <w:bCs/>
          <w:sz w:val="28"/>
          <w:szCs w:val="28"/>
        </w:rPr>
      </w:pPr>
      <w:r>
        <w:rPr>
          <w:b/>
          <w:bCs/>
          <w:sz w:val="28"/>
          <w:szCs w:val="28"/>
        </w:rPr>
        <w:t>Přímluvy</w:t>
      </w:r>
      <w:r>
        <w:rPr>
          <w:b w:val="false"/>
          <w:bCs w:val="false"/>
          <w:sz w:val="28"/>
          <w:szCs w:val="28"/>
        </w:rPr>
        <w:t xml:space="preserve"> ze svátku sv. Rodiny</w:t>
      </w:r>
    </w:p>
    <w:p>
      <w:pPr>
        <w:pStyle w:val="Normal"/>
        <w:rPr>
          <w:b/>
          <w:b/>
          <w:bCs/>
          <w:sz w:val="28"/>
          <w:szCs w:val="28"/>
        </w:rPr>
      </w:pPr>
      <w:r>
        <w:rPr>
          <w:b w:val="false"/>
          <w:bCs w:val="false"/>
          <w:sz w:val="28"/>
          <w:szCs w:val="28"/>
        </w:rPr>
        <w:t>Přenesení Eucharistie na obětní stůl</w:t>
      </w:r>
    </w:p>
    <w:p>
      <w:pPr>
        <w:pStyle w:val="Normal"/>
        <w:rPr>
          <w:sz w:val="10"/>
          <w:szCs w:val="10"/>
        </w:rPr>
      </w:pPr>
      <w:r>
        <w:rPr>
          <w:sz w:val="10"/>
          <w:szCs w:val="10"/>
        </w:rPr>
      </w:r>
    </w:p>
    <w:p>
      <w:pPr>
        <w:pStyle w:val="Tlotextu"/>
        <w:rPr>
          <w:rFonts w:ascii="Times New Roman" w:hAnsi="Times New Roman"/>
          <w:b/>
          <w:b/>
          <w:bCs/>
          <w:sz w:val="28"/>
          <w:szCs w:val="28"/>
        </w:rPr>
      </w:pPr>
      <w:r>
        <w:rPr>
          <w:b/>
          <w:bCs/>
          <w:sz w:val="28"/>
          <w:szCs w:val="28"/>
        </w:rPr>
        <w:t xml:space="preserve">Otče náš... </w:t>
      </w:r>
      <w:r>
        <w:rPr>
          <w:b w:val="false"/>
          <w:bCs w:val="false"/>
          <w:color w:val="FF0000"/>
          <w:sz w:val="28"/>
          <w:szCs w:val="28"/>
        </w:rPr>
        <w:t xml:space="preserve">(pak pozdvihnout ciborium s Eucharistií </w:t>
      </w:r>
      <w:r>
        <w:rPr>
          <w:b w:val="false"/>
          <w:bCs w:val="false"/>
          <w:color w:val="FF0000"/>
          <w:sz w:val="28"/>
          <w:szCs w:val="28"/>
        </w:rPr>
        <w:t>a přitom se říká:</w:t>
      </w:r>
      <w:r>
        <w:rPr>
          <w:b w:val="false"/>
          <w:bCs w:val="false"/>
          <w:color w:val="FF0000"/>
          <w:sz w:val="28"/>
          <w:szCs w:val="28"/>
        </w:rPr>
        <w:t>)</w:t>
      </w:r>
    </w:p>
    <w:p>
      <w:pPr>
        <w:pStyle w:val="Tlotextu"/>
        <w:rPr>
          <w:b/>
          <w:b/>
          <w:bCs/>
          <w:sz w:val="28"/>
          <w:szCs w:val="28"/>
        </w:rPr>
      </w:pPr>
      <w:r>
        <w:rPr>
          <w:b/>
          <w:bCs/>
          <w:sz w:val="28"/>
          <w:szCs w:val="28"/>
        </w:rPr>
        <w:t xml:space="preserve">Hle Beránek Boží, </w:t>
      </w:r>
      <w:r>
        <w:rPr>
          <w:b w:val="false"/>
          <w:bCs w:val="false"/>
          <w:sz w:val="28"/>
          <w:szCs w:val="28"/>
        </w:rPr>
        <w:t xml:space="preserve">který na sebe vzal hříchy světa, blahoslavení, kdo jsou pozváni k večeři Páně...  </w:t>
      </w:r>
      <w:r>
        <w:rPr>
          <w:b w:val="false"/>
          <w:bCs w:val="false"/>
          <w:color w:val="FF0000"/>
          <w:sz w:val="28"/>
          <w:szCs w:val="28"/>
        </w:rPr>
        <w:t xml:space="preserve">(akolyta si </w:t>
      </w:r>
      <w:r>
        <w:rPr>
          <w:b w:val="false"/>
          <w:bCs w:val="false"/>
          <w:color w:val="FF0000"/>
          <w:sz w:val="28"/>
          <w:szCs w:val="28"/>
        </w:rPr>
        <w:t>vy</w:t>
      </w:r>
      <w:r>
        <w:rPr>
          <w:b w:val="false"/>
          <w:bCs w:val="false"/>
          <w:color w:val="FF0000"/>
          <w:sz w:val="28"/>
          <w:szCs w:val="28"/>
        </w:rPr>
        <w:t>de</w:t>
      </w:r>
      <w:r>
        <w:rPr>
          <w:b w:val="false"/>
          <w:bCs w:val="false"/>
          <w:color w:val="FF0000"/>
          <w:sz w:val="28"/>
          <w:szCs w:val="28"/>
        </w:rPr>
        <w:t>z</w:t>
      </w:r>
      <w:r>
        <w:rPr>
          <w:b w:val="false"/>
          <w:bCs w:val="false"/>
          <w:color w:val="FF0000"/>
          <w:sz w:val="28"/>
          <w:szCs w:val="28"/>
        </w:rPr>
        <w:t>infikuje ruce, pak sám přijme zbožně Eucharistii)</w:t>
      </w:r>
    </w:p>
    <w:p>
      <w:pPr>
        <w:pStyle w:val="Tlotextu"/>
        <w:widowControl/>
        <w:ind w:left="0" w:right="0" w:hanging="0"/>
        <w:rPr>
          <w:b/>
          <w:b/>
          <w:bCs/>
          <w:sz w:val="28"/>
          <w:szCs w:val="28"/>
        </w:rPr>
      </w:pPr>
      <w:r>
        <w:rPr>
          <w:b/>
          <w:bCs/>
          <w:i w:val="false"/>
          <w:caps w:val="false"/>
          <w:smallCaps w:val="false"/>
          <w:color w:val="auto"/>
          <w:spacing w:val="0"/>
          <w:sz w:val="28"/>
          <w:szCs w:val="28"/>
          <w:u w:val="none"/>
        </w:rPr>
        <w:t>Sv. přijímání</w:t>
      </w:r>
      <w:r>
        <w:rPr>
          <w:b w:val="false"/>
          <w:bCs w:val="false"/>
          <w:i w:val="false"/>
          <w:caps w:val="false"/>
          <w:smallCaps w:val="false"/>
          <w:color w:val="auto"/>
          <w:spacing w:val="0"/>
          <w:sz w:val="28"/>
          <w:szCs w:val="28"/>
        </w:rPr>
        <w:t xml:space="preserve"> </w:t>
      </w:r>
      <w:r>
        <w:rPr>
          <w:b w:val="false"/>
          <w:bCs w:val="false"/>
          <w:i w:val="false"/>
          <w:caps w:val="false"/>
          <w:smallCaps w:val="false"/>
          <w:color w:val="FF0000"/>
          <w:spacing w:val="0"/>
          <w:sz w:val="28"/>
          <w:szCs w:val="28"/>
        </w:rPr>
        <w:t xml:space="preserve"> (podávající má při podávání lidem na ústech roušku, po přijímání uloží Euch. do svatostánku, sedne si na místo pro ministranty a je chvíle ticha)</w:t>
      </w:r>
    </w:p>
    <w:p>
      <w:pPr>
        <w:pStyle w:val="Normal"/>
        <w:rPr>
          <w:sz w:val="28"/>
          <w:szCs w:val="28"/>
        </w:rPr>
      </w:pPr>
      <w:r>
        <w:rPr>
          <w:b/>
          <w:sz w:val="20"/>
          <w:szCs w:val="20"/>
        </w:rPr>
        <w:t>MODLITBA PO PŘIJÍMÁNÍ</w:t>
      </w:r>
      <w:r>
        <w:rPr>
          <w:sz w:val="28"/>
          <w:szCs w:val="28"/>
        </w:rPr>
        <w:t xml:space="preserve">  Prosíme tě, dobrotivý Otče, ať se v nás tento svátostný pokrm stane zdrojem síly, abychom žili podle příkladu Svaté rodiny a po všech pozemských strastech radovali se navěky v jejím společenství. Skrze Krista, našeho Pána.</w:t>
      </w:r>
    </w:p>
    <w:p>
      <w:pPr>
        <w:pStyle w:val="Normal"/>
        <w:rPr>
          <w:sz w:val="10"/>
          <w:szCs w:val="10"/>
        </w:rPr>
      </w:pPr>
      <w:r>
        <w:rPr>
          <w:sz w:val="10"/>
          <w:szCs w:val="10"/>
        </w:rPr>
      </w:r>
      <w:bookmarkStart w:id="11" w:name="_GoBack"/>
      <w:bookmarkStart w:id="12" w:name="_GoBack"/>
      <w:bookmarkEnd w:id="12"/>
    </w:p>
    <w:p>
      <w:pPr>
        <w:pStyle w:val="Normal"/>
        <w:rPr/>
      </w:pPr>
      <w:r>
        <w:rPr>
          <w:b/>
          <w:bCs/>
        </w:rPr>
        <w:t>Ohlášky:</w:t>
      </w:r>
      <w:r>
        <w:rPr/>
        <w:t xml:space="preserve"> </w:t>
      </w:r>
      <w:r>
        <w:rPr>
          <w:sz w:val="28"/>
          <w:szCs w:val="28"/>
        </w:rPr>
        <w:t>Pan farář vás všechny pozdravuje a zve na mši svatou sem do kostela ve čtvrtek 31.12. v 17h. Přeji vám požehnaný vánoční čas.</w:t>
      </w:r>
    </w:p>
    <w:p>
      <w:pPr>
        <w:pStyle w:val="Normal"/>
        <w:rPr>
          <w:sz w:val="10"/>
          <w:szCs w:val="10"/>
        </w:rPr>
      </w:pPr>
      <w:r>
        <w:rPr>
          <w:sz w:val="10"/>
          <w:szCs w:val="10"/>
        </w:rPr>
      </w:r>
    </w:p>
    <w:p>
      <w:pPr>
        <w:pStyle w:val="Tlotextu"/>
        <w:widowControl/>
        <w:spacing w:before="0" w:after="0"/>
        <w:ind w:left="0" w:right="0" w:hanging="0"/>
        <w:rPr>
          <w:rFonts w:ascii="Times New Roman" w:hAnsi="Times New Roman"/>
          <w:b/>
          <w:b/>
          <w:bCs/>
          <w:i w:val="false"/>
          <w:caps w:val="false"/>
          <w:smallCaps w:val="false"/>
          <w:color w:val="000000"/>
          <w:spacing w:val="0"/>
          <w:sz w:val="28"/>
        </w:rPr>
      </w:pPr>
      <w:r>
        <w:rPr>
          <w:rFonts w:ascii="Times New Roman" w:hAnsi="Times New Roman"/>
          <w:b/>
          <w:bCs/>
          <w:i w:val="false"/>
          <w:caps w:val="false"/>
          <w:smallCaps w:val="false"/>
          <w:color w:val="000000"/>
          <w:spacing w:val="0"/>
          <w:sz w:val="28"/>
        </w:rPr>
        <w:t>Dej nám Bože své požehnání, chraň nás ode všeho zlého a doveď nás do života věčného, amen!</w:t>
      </w:r>
    </w:p>
    <w:p>
      <w:pPr>
        <w:pStyle w:val="Tlotextu"/>
        <w:widowControl/>
        <w:spacing w:before="0" w:after="0"/>
        <w:ind w:left="0" w:right="0" w:hanging="0"/>
        <w:rPr>
          <w:rFonts w:ascii="Times New Roman" w:hAnsi="Times New Roman"/>
          <w:b/>
          <w:b/>
          <w:bCs/>
          <w:i w:val="false"/>
          <w:caps w:val="false"/>
          <w:smallCaps w:val="false"/>
          <w:color w:val="000000"/>
          <w:spacing w:val="0"/>
          <w:sz w:val="28"/>
        </w:rPr>
      </w:pPr>
      <w:r>
        <w:rPr>
          <w:rFonts w:ascii="Times New Roman" w:hAnsi="Times New Roman"/>
          <w:b/>
          <w:bCs/>
          <w:i w:val="false"/>
          <w:caps w:val="false"/>
          <w:smallCaps w:val="false"/>
          <w:color w:val="000000"/>
          <w:spacing w:val="0"/>
          <w:sz w:val="28"/>
        </w:rPr>
        <w:t>Zdrávas Maria...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imes New Roman">
    <w:charset w:val="ee"/>
    <w:family w:val="swiss"/>
    <w:pitch w:val="variable"/>
  </w:font>
  <w:font w:name="Arial">
    <w:charset w:val="ee"/>
    <w:family w:val="roman"/>
    <w:pitch w:val="variable"/>
  </w:font>
  <w:font w:name="Times New Roman">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cs-CZ"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cs-CZ" w:eastAsia="zh-CN" w:bidi="hi-IN"/>
    </w:rPr>
  </w:style>
  <w:style w:type="paragraph" w:styleId="Nadpis1">
    <w:name w:val="Heading 1"/>
    <w:basedOn w:val="Nadpis"/>
    <w:next w:val="Textbody"/>
    <w:qFormat/>
    <w:pPr>
      <w:outlineLvl w:val="0"/>
    </w:pPr>
    <w:rPr>
      <w:rFonts w:ascii="Times New Roman" w:hAnsi="Times New Roman" w:eastAsia="SimSun"/>
      <w:b/>
      <w:bCs/>
      <w:sz w:val="48"/>
      <w:szCs w:val="48"/>
    </w:rPr>
  </w:style>
  <w:style w:type="paragraph" w:styleId="Nadpis3">
    <w:name w:val="Heading 3"/>
    <w:basedOn w:val="Nadpis"/>
    <w:next w:val="Textbody"/>
    <w:qFormat/>
    <w:pPr>
      <w:outlineLvl w:val="2"/>
    </w:pPr>
    <w:rPr>
      <w:rFonts w:ascii="Times New Roman" w:hAnsi="Times New Roman" w:eastAsia="SimSun"/>
      <w:b/>
      <w:bCs/>
    </w:rPr>
  </w:style>
  <w:style w:type="paragraph" w:styleId="Nadpis4">
    <w:name w:val="Heading 4"/>
    <w:basedOn w:val="Nadpis"/>
    <w:next w:val="Textbody"/>
    <w:qFormat/>
    <w:pPr>
      <w:outlineLvl w:val="3"/>
    </w:pPr>
    <w:rPr>
      <w:rFonts w:ascii="Times New Roman" w:hAnsi="Times New Roman" w:eastAsia="SimSun"/>
      <w:b/>
      <w:bCs/>
      <w:sz w:val="24"/>
      <w:szCs w:val="24"/>
    </w:rPr>
  </w:style>
  <w:style w:type="character" w:styleId="DefaultParagraphFont" w:default="1">
    <w:name w:val="Default Paragraph Font"/>
    <w:uiPriority w:val="1"/>
    <w:unhideWhenUsed/>
    <w:qFormat/>
    <w:rPr/>
  </w:style>
  <w:style w:type="character" w:styleId="Silnzdraznn" w:customStyle="1">
    <w:name w:val="Silné zdůraznění"/>
    <w:qFormat/>
    <w:rPr>
      <w:b/>
      <w:bCs/>
    </w:rPr>
  </w:style>
  <w:style w:type="paragraph" w:styleId="Nadpis" w:customStyle="1">
    <w:name w:val="Nadpis"/>
    <w:basedOn w:val="Standard"/>
    <w:next w:val="Textbody"/>
    <w:qFormat/>
    <w:pPr>
      <w:keepNext w:val="true"/>
      <w:spacing w:before="240" w:after="120"/>
    </w:pPr>
    <w:rPr>
      <w:rFonts w:ascii="Arial" w:hAnsi="Arial"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extbody"/>
    <w:pPr/>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cs-CZ"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LibreOffice/7.0.0.3$Windows_X86_64 LibreOffice_project/8061b3e9204bef6b321a21033174034a5e2ea88e</Application>
  <Pages>2</Pages>
  <Words>945</Words>
  <Characters>5030</Characters>
  <CharactersWithSpaces>5986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2017-12-27T10:11:00Z</dcterms:created>
  <dc:creator>Petrus Piscator</dc:creator>
  <dc:description/>
  <dc:language>cs-CZ</dc:language>
  <cp:lastModifiedBy/>
  <dcterms:modified xsi:type="dcterms:W3CDTF">2020-12-19T17:22:32Z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