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C" w:rsidRDefault="001C479C" w:rsidP="00F76D36">
      <w:pP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</w:pPr>
      <w:r w:rsidRPr="001C479C"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  <w:t>Ochrana přírody v</w:t>
      </w:r>
      <w:r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  <w:t> </w:t>
      </w:r>
      <w:r w:rsidRPr="001C479C"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  <w:t>Česku</w:t>
      </w:r>
    </w:p>
    <w:p w:rsidR="001C479C" w:rsidRPr="001C479C" w:rsidRDefault="001C479C" w:rsidP="00F76D36">
      <w:pPr>
        <w:pStyle w:val="Odstavecseseznamem"/>
        <w:numPr>
          <w:ilvl w:val="0"/>
          <w:numId w:val="1"/>
        </w:numPr>
        <w:spacing w:after="60" w:line="360" w:lineRule="auto"/>
        <w:ind w:left="714" w:hanging="357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hyperlink r:id="rId5" w:tooltip="Krajina" w:history="1">
        <w:r w:rsidRPr="001C479C">
          <w:rPr>
            <w:rStyle w:val="Hypertextovodkaz"/>
            <w:rFonts w:ascii="Arial" w:hAnsi="Arial" w:cs="Arial"/>
            <w:color w:val="0B0080"/>
            <w:shd w:val="clear" w:color="auto" w:fill="FFFFFF"/>
          </w:rPr>
          <w:t>Krajina</w:t>
        </w:r>
      </w:hyperlink>
      <w:r w:rsidRPr="001C479C">
        <w:rPr>
          <w:rFonts w:ascii="Arial" w:hAnsi="Arial" w:cs="Arial"/>
          <w:color w:val="222222"/>
          <w:shd w:val="clear" w:color="auto" w:fill="FFFFFF"/>
        </w:rPr>
        <w:t> v Česku byla lidskou činností v průběhu staletí výrazně změněna, na mnoha místech i značně poškozena (např. těžbou surovin, průmyslovou a zemědělskou činností atd.). V současnosti existují zákony na ochranu životního prostředí, které platí všeobecně. Kromě toho se zvýšená ochrana a péče věnuje </w:t>
      </w:r>
      <w:hyperlink r:id="rId6" w:tooltip="Ekologie" w:history="1">
        <w:r w:rsidRPr="001C479C">
          <w:rPr>
            <w:rStyle w:val="Hypertextovodkaz"/>
            <w:rFonts w:ascii="Arial" w:hAnsi="Arial" w:cs="Arial"/>
            <w:color w:val="0B0080"/>
            <w:shd w:val="clear" w:color="auto" w:fill="FFFFFF"/>
          </w:rPr>
          <w:t>ekologicky</w:t>
        </w:r>
      </w:hyperlink>
      <w:r w:rsidRPr="001C479C">
        <w:rPr>
          <w:rFonts w:ascii="Arial" w:hAnsi="Arial" w:cs="Arial"/>
          <w:color w:val="222222"/>
          <w:shd w:val="clear" w:color="auto" w:fill="FFFFFF"/>
        </w:rPr>
        <w:t> cenným lokalitám, relativně málo poškozeným lidskou činností.</w:t>
      </w:r>
    </w:p>
    <w:p w:rsidR="001C479C" w:rsidRPr="001C479C" w:rsidRDefault="001C479C" w:rsidP="00F76D36">
      <w:pPr>
        <w:pStyle w:val="Odstavecseseznamem"/>
        <w:numPr>
          <w:ilvl w:val="0"/>
          <w:numId w:val="1"/>
        </w:numPr>
        <w:spacing w:after="60" w:line="360" w:lineRule="auto"/>
        <w:ind w:left="714" w:hanging="357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</w:pPr>
      <w:r w:rsidRPr="001C479C">
        <w:rPr>
          <w:rFonts w:ascii="Arial" w:hAnsi="Arial" w:cs="Arial"/>
          <w:color w:val="222222"/>
          <w:shd w:val="clear" w:color="auto" w:fill="FFFFFF"/>
        </w:rPr>
        <w:t>Dělení chráněných území v ČR: Národní parky, chráněné krajinné oblasti, národní přírodní rezervace, národní přírodní památky</w:t>
      </w:r>
      <w:r>
        <w:rPr>
          <w:rFonts w:ascii="Arial" w:hAnsi="Arial" w:cs="Arial"/>
          <w:color w:val="222222"/>
          <w:shd w:val="clear" w:color="auto" w:fill="FFFFFF"/>
        </w:rPr>
        <w:t>, přírodní rezervace a přírodní památky</w:t>
      </w:r>
    </w:p>
    <w:p w:rsidR="001C479C" w:rsidRPr="001C479C" w:rsidRDefault="001C479C" w:rsidP="00F76D36">
      <w:pPr>
        <w:pStyle w:val="Odstavecseseznamem"/>
        <w:numPr>
          <w:ilvl w:val="0"/>
          <w:numId w:val="1"/>
        </w:numPr>
        <w:spacing w:after="60" w:line="360" w:lineRule="auto"/>
        <w:ind w:left="714" w:hanging="357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</w:pPr>
      <w:r w:rsidRPr="00BD5AE3">
        <w:rPr>
          <w:rFonts w:ascii="Arial" w:hAnsi="Arial" w:cs="Arial"/>
          <w:color w:val="222222"/>
          <w:u w:val="single"/>
          <w:shd w:val="clear" w:color="auto" w:fill="FFFFFF"/>
        </w:rPr>
        <w:t>Národní parky: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14511">
        <w:rPr>
          <w:rFonts w:ascii="Arial" w:hAnsi="Arial" w:cs="Arial"/>
          <w:color w:val="222222"/>
          <w:shd w:val="clear" w:color="auto" w:fill="FFFFFF"/>
        </w:rPr>
        <w:t xml:space="preserve">jsou to rozsáhlá území, kam člověk zasahuje minimálně: </w:t>
      </w:r>
      <w:r>
        <w:rPr>
          <w:rFonts w:ascii="Arial" w:hAnsi="Arial" w:cs="Arial"/>
          <w:color w:val="222222"/>
          <w:shd w:val="clear" w:color="auto" w:fill="FFFFFF"/>
        </w:rPr>
        <w:t>Národní park Šumava, Národní park České Švýcarsko, Krkonošský národní park, Národní park Podyjí</w:t>
      </w:r>
    </w:p>
    <w:p w:rsidR="001C479C" w:rsidRPr="001C479C" w:rsidRDefault="001C479C" w:rsidP="00F76D36">
      <w:pPr>
        <w:pStyle w:val="Odstavecseseznamem"/>
        <w:numPr>
          <w:ilvl w:val="0"/>
          <w:numId w:val="1"/>
        </w:numPr>
        <w:spacing w:after="60" w:line="360" w:lineRule="auto"/>
        <w:ind w:left="714" w:hanging="357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</w:pPr>
      <w:r w:rsidRPr="00BD5AE3">
        <w:rPr>
          <w:rFonts w:ascii="Arial" w:hAnsi="Arial" w:cs="Arial"/>
          <w:color w:val="222222"/>
          <w:u w:val="single"/>
          <w:shd w:val="clear" w:color="auto" w:fill="FFFFFF"/>
        </w:rPr>
        <w:t>CHKO = Chráněná krajinná oblast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514511">
        <w:rPr>
          <w:rFonts w:ascii="Arial" w:hAnsi="Arial" w:cs="Arial"/>
          <w:color w:val="222222"/>
          <w:shd w:val="clear" w:color="auto" w:fill="FFFFFF"/>
        </w:rPr>
        <w:t xml:space="preserve">je to krajina, kde je méně přirozených ekosystémů a méně chráněných druhů než v národních parcích, </w:t>
      </w:r>
      <w:r>
        <w:rPr>
          <w:rFonts w:ascii="Arial" w:hAnsi="Arial" w:cs="Arial"/>
          <w:color w:val="222222"/>
          <w:shd w:val="clear" w:color="auto" w:fill="FFFFFF"/>
        </w:rPr>
        <w:t>například: CHKO Jeseníky, CHKO Litovelské Pomoraví, CHKO Beskydy, celkem je jich 26</w:t>
      </w:r>
    </w:p>
    <w:p w:rsidR="001C479C" w:rsidRPr="00BD5AE3" w:rsidRDefault="001C479C" w:rsidP="00F76D36">
      <w:pPr>
        <w:pStyle w:val="Odstavecseseznamem"/>
        <w:numPr>
          <w:ilvl w:val="0"/>
          <w:numId w:val="1"/>
        </w:numPr>
        <w:spacing w:after="60" w:line="360" w:lineRule="auto"/>
        <w:ind w:left="714" w:hanging="357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43"/>
          <w:lang w:eastAsia="cs-CZ"/>
        </w:rPr>
      </w:pPr>
      <w:r w:rsidRPr="00BD5AE3">
        <w:rPr>
          <w:rFonts w:ascii="Arial" w:hAnsi="Arial" w:cs="Arial"/>
          <w:color w:val="222222"/>
          <w:u w:val="single"/>
          <w:shd w:val="clear" w:color="auto" w:fill="FFFFFF"/>
        </w:rPr>
        <w:t>Národní přírodní rezervace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="00BD5AE3">
        <w:rPr>
          <w:rFonts w:ascii="Arial" w:hAnsi="Arial" w:cs="Arial"/>
          <w:color w:val="222222"/>
          <w:shd w:val="clear" w:color="auto" w:fill="FFFFFF"/>
        </w:rPr>
        <w:t xml:space="preserve"> celkem je jich 110,</w:t>
      </w:r>
      <w:r w:rsidR="00514511">
        <w:rPr>
          <w:rFonts w:ascii="Arial" w:hAnsi="Arial" w:cs="Arial"/>
          <w:color w:val="222222"/>
          <w:shd w:val="clear" w:color="auto" w:fill="FFFFFF"/>
        </w:rPr>
        <w:t xml:space="preserve"> jsou to území menší než CHKO, mají významné ekosystémy,</w:t>
      </w:r>
      <w:r w:rsidR="00BD5AE3">
        <w:rPr>
          <w:rFonts w:ascii="Arial" w:hAnsi="Arial" w:cs="Arial"/>
          <w:color w:val="222222"/>
          <w:shd w:val="clear" w:color="auto" w:fill="FFFFFF"/>
        </w:rPr>
        <w:t xml:space="preserve"> například: Králický Sněžník, Praděd, Ramena řeky Moravy, Rašeliniště Skřítek, </w:t>
      </w:r>
      <w:proofErr w:type="spellStart"/>
      <w:r w:rsidR="00BD5AE3">
        <w:rPr>
          <w:rFonts w:ascii="Arial" w:hAnsi="Arial" w:cs="Arial"/>
          <w:color w:val="222222"/>
          <w:shd w:val="clear" w:color="auto" w:fill="FFFFFF"/>
        </w:rPr>
        <w:t>Rejvíz</w:t>
      </w:r>
      <w:proofErr w:type="spellEnd"/>
      <w:r w:rsidR="00BD5AE3">
        <w:rPr>
          <w:rFonts w:ascii="Arial" w:hAnsi="Arial" w:cs="Arial"/>
          <w:color w:val="222222"/>
          <w:shd w:val="clear" w:color="auto" w:fill="FFFFFF"/>
        </w:rPr>
        <w:t xml:space="preserve">, Šerák – </w:t>
      </w:r>
      <w:proofErr w:type="spellStart"/>
      <w:r w:rsidR="00BD5AE3">
        <w:rPr>
          <w:rFonts w:ascii="Arial" w:hAnsi="Arial" w:cs="Arial"/>
          <w:color w:val="222222"/>
          <w:shd w:val="clear" w:color="auto" w:fill="FFFFFF"/>
        </w:rPr>
        <w:t>Keprník</w:t>
      </w:r>
      <w:proofErr w:type="spellEnd"/>
      <w:r w:rsidR="00BD5AE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BD5AE3">
        <w:rPr>
          <w:rFonts w:ascii="Arial" w:hAnsi="Arial" w:cs="Arial"/>
          <w:color w:val="222222"/>
          <w:shd w:val="clear" w:color="auto" w:fill="FFFFFF"/>
        </w:rPr>
        <w:t>Vrapač</w:t>
      </w:r>
      <w:proofErr w:type="spellEnd"/>
      <w:r w:rsidR="00BD5AE3">
        <w:rPr>
          <w:rFonts w:ascii="Arial" w:hAnsi="Arial" w:cs="Arial"/>
          <w:color w:val="222222"/>
          <w:shd w:val="clear" w:color="auto" w:fill="FFFFFF"/>
        </w:rPr>
        <w:t>, ….</w:t>
      </w:r>
    </w:p>
    <w:p w:rsidR="00BD5AE3" w:rsidRDefault="00BD5AE3" w:rsidP="00F76D36">
      <w:pPr>
        <w:pStyle w:val="Odstavecseseznamem"/>
        <w:numPr>
          <w:ilvl w:val="0"/>
          <w:numId w:val="1"/>
        </w:numPr>
        <w:spacing w:after="60" w:line="360" w:lineRule="auto"/>
        <w:ind w:left="714" w:hanging="357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BD5AE3">
        <w:rPr>
          <w:rFonts w:ascii="Arial" w:eastAsia="Times New Roman" w:hAnsi="Arial" w:cs="Arial"/>
          <w:color w:val="000000"/>
          <w:kern w:val="36"/>
          <w:u w:val="single"/>
          <w:lang w:eastAsia="cs-CZ"/>
        </w:rPr>
        <w:lastRenderedPageBreak/>
        <w:t>národní přírodní památky:</w:t>
      </w:r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r w:rsidR="00514511">
        <w:rPr>
          <w:rFonts w:ascii="Arial" w:eastAsia="Times New Roman" w:hAnsi="Arial" w:cs="Arial"/>
          <w:color w:val="000000"/>
          <w:kern w:val="36"/>
          <w:lang w:eastAsia="cs-CZ"/>
        </w:rPr>
        <w:t xml:space="preserve">jsou útvary menší rozlohy, někdy se na jejich vzniku podíleli i lidé, například některé staré parky, </w:t>
      </w:r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celkový počet je 126 památek: například: Jeskyně Na Pomezí,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cs-CZ"/>
        </w:rPr>
        <w:t>Kosířské</w:t>
      </w:r>
      <w:proofErr w:type="spellEnd"/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 lomy,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cs-CZ"/>
        </w:rPr>
        <w:t>Rešovské</w:t>
      </w:r>
      <w:proofErr w:type="spellEnd"/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 vodopády,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cs-CZ"/>
        </w:rPr>
        <w:t>Třesín</w:t>
      </w:r>
      <w:proofErr w:type="spellEnd"/>
      <w:r>
        <w:rPr>
          <w:rFonts w:ascii="Arial" w:eastAsia="Times New Roman" w:hAnsi="Arial" w:cs="Arial"/>
          <w:color w:val="000000"/>
          <w:kern w:val="36"/>
          <w:lang w:eastAsia="cs-CZ"/>
        </w:rPr>
        <w:t>, Venušiny misky, …</w:t>
      </w: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514511" w:rsidRDefault="00514511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:rsidR="00BD5AE3" w:rsidRPr="00514511" w:rsidRDefault="00514511" w:rsidP="00F76D36">
      <w:pPr>
        <w:pStyle w:val="Odstavecseseznamem"/>
        <w:spacing w:after="60" w:line="360" w:lineRule="auto"/>
        <w:ind w:left="714"/>
        <w:jc w:val="both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u w:val="single"/>
          <w:lang w:eastAsia="cs-CZ"/>
        </w:rPr>
      </w:pPr>
      <w:r w:rsidRPr="00514511">
        <w:rPr>
          <w:rFonts w:ascii="Arial" w:eastAsia="Times New Roman" w:hAnsi="Arial" w:cs="Arial"/>
          <w:color w:val="000000"/>
          <w:kern w:val="36"/>
          <w:sz w:val="44"/>
          <w:szCs w:val="44"/>
          <w:u w:val="single"/>
          <w:lang w:eastAsia="cs-CZ"/>
        </w:rPr>
        <w:lastRenderedPageBreak/>
        <w:t>Rostliny</w:t>
      </w:r>
    </w:p>
    <w:p w:rsidR="00514511" w:rsidRDefault="00514511" w:rsidP="00F76D36">
      <w:pPr>
        <w:pStyle w:val="Odstavecseseznamem"/>
        <w:spacing w:after="60" w:line="360" w:lineRule="auto"/>
        <w:ind w:left="714"/>
        <w:jc w:val="both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u w:val="single"/>
          <w:lang w:eastAsia="cs-CZ"/>
        </w:rPr>
      </w:pPr>
      <w:r w:rsidRPr="00514511">
        <w:rPr>
          <w:rFonts w:ascii="Arial" w:eastAsia="Times New Roman" w:hAnsi="Arial" w:cs="Arial"/>
          <w:color w:val="FF0000"/>
          <w:kern w:val="36"/>
          <w:sz w:val="36"/>
          <w:szCs w:val="36"/>
          <w:u w:val="single"/>
          <w:lang w:eastAsia="cs-CZ"/>
        </w:rPr>
        <w:t>Hospodářský význam rostlin</w:t>
      </w:r>
    </w:p>
    <w:p w:rsidR="00514511" w:rsidRDefault="00514511" w:rsidP="00F76D36">
      <w:pPr>
        <w:pStyle w:val="Odstavecseseznamem"/>
        <w:numPr>
          <w:ilvl w:val="0"/>
          <w:numId w:val="3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užitkové rostliny neboli plodiny jsou rostliny, které dávají člověku užitek</w:t>
      </w:r>
    </w:p>
    <w:p w:rsidR="00514511" w:rsidRDefault="00514511" w:rsidP="00F76D36">
      <w:pPr>
        <w:pStyle w:val="Odstavecseseznamem"/>
        <w:numPr>
          <w:ilvl w:val="0"/>
          <w:numId w:val="3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používají se velmi často jako potrava nebo krmivo, řadí se sem i rostliny okrasné</w:t>
      </w:r>
    </w:p>
    <w:p w:rsidR="00514511" w:rsidRDefault="00514511" w:rsidP="00F76D36">
      <w:pPr>
        <w:pStyle w:val="Odstavecseseznamem"/>
        <w:numPr>
          <w:ilvl w:val="0"/>
          <w:numId w:val="3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užitkové rostliny vznikly původně z rostlin planých (často i z plevelů), které člověk kdysi sbíral a pak záměrně pěstoval</w:t>
      </w:r>
    </w:p>
    <w:p w:rsidR="00AD702B" w:rsidRDefault="00AD702B" w:rsidP="00F76D36">
      <w:pPr>
        <w:pStyle w:val="Odstavecseseznamem"/>
        <w:numPr>
          <w:ilvl w:val="0"/>
          <w:numId w:val="3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nás budou nadále zajímat z užitkových rostlin: ovocné stromy a keře, luskovin, pícniny, zeleniny, okopaniny, olejniny, obilniny a rýže</w:t>
      </w:r>
    </w:p>
    <w:p w:rsidR="00AD702B" w:rsidRDefault="00AD702B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AD702B" w:rsidRDefault="00AD702B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F76D36" w:rsidRDefault="00F76D36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F76D36" w:rsidRDefault="00F76D36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F76D36" w:rsidRDefault="00F76D36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F76D36" w:rsidRDefault="00F76D36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F76D36" w:rsidRDefault="00F76D36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AD702B" w:rsidRDefault="00AD702B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AD702B" w:rsidRPr="00F76D36" w:rsidRDefault="00F76D36" w:rsidP="00F76D36">
      <w:pPr>
        <w:spacing w:after="60" w:line="360" w:lineRule="auto"/>
        <w:jc w:val="both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cs-CZ"/>
        </w:rPr>
      </w:pPr>
      <w:r w:rsidRPr="00F76D36">
        <w:rPr>
          <w:rFonts w:ascii="Arial" w:eastAsia="Times New Roman" w:hAnsi="Arial" w:cs="Arial"/>
          <w:color w:val="FF0000"/>
          <w:kern w:val="36"/>
          <w:sz w:val="36"/>
          <w:szCs w:val="36"/>
          <w:lang w:eastAsia="cs-CZ"/>
        </w:rPr>
        <w:lastRenderedPageBreak/>
        <w:t>OVOCNÉ</w:t>
      </w:r>
      <w:r w:rsidR="00AD702B" w:rsidRPr="00F76D36">
        <w:rPr>
          <w:rFonts w:ascii="Arial" w:eastAsia="Times New Roman" w:hAnsi="Arial" w:cs="Arial"/>
          <w:color w:val="FF0000"/>
          <w:kern w:val="36"/>
          <w:sz w:val="36"/>
          <w:szCs w:val="36"/>
          <w:lang w:eastAsia="cs-CZ"/>
        </w:rPr>
        <w:t xml:space="preserve"> STROMY, KEŘE A ROSTLINY</w:t>
      </w:r>
    </w:p>
    <w:p w:rsidR="00AD702B" w:rsidRDefault="00AD702B" w:rsidP="00F76D36">
      <w:pPr>
        <w:pStyle w:val="Odstavecseseznamem"/>
        <w:numPr>
          <w:ilvl w:val="0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jako ovoce označujeme sladké jedlé plody a semena rostlin (nejčastěji dřevin)</w:t>
      </w:r>
    </w:p>
    <w:p w:rsidR="00AD702B" w:rsidRDefault="00AD702B" w:rsidP="00F76D36">
      <w:pPr>
        <w:pStyle w:val="Odstavecseseznamem"/>
        <w:numPr>
          <w:ilvl w:val="0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ovoce je zdrojem vitamínů</w:t>
      </w:r>
    </w:p>
    <w:p w:rsidR="00AD702B" w:rsidRDefault="00AD702B" w:rsidP="00F76D36">
      <w:pPr>
        <w:pStyle w:val="Odstavecseseznamem"/>
        <w:numPr>
          <w:ilvl w:val="0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 xml:space="preserve">dělíme je </w:t>
      </w:r>
      <w:proofErr w:type="gramStart"/>
      <w:r>
        <w:rPr>
          <w:rFonts w:ascii="Arial" w:eastAsia="Times New Roman" w:hAnsi="Arial" w:cs="Arial"/>
          <w:kern w:val="36"/>
          <w:lang w:eastAsia="cs-CZ"/>
        </w:rPr>
        <w:t>na</w:t>
      </w:r>
      <w:proofErr w:type="gramEnd"/>
      <w:r>
        <w:rPr>
          <w:rFonts w:ascii="Arial" w:eastAsia="Times New Roman" w:hAnsi="Arial" w:cs="Arial"/>
          <w:kern w:val="36"/>
          <w:lang w:eastAsia="cs-CZ"/>
        </w:rPr>
        <w:t>:</w:t>
      </w:r>
    </w:p>
    <w:p w:rsidR="00AD702B" w:rsidRDefault="00AD702B" w:rsidP="00F76D36">
      <w:pPr>
        <w:pStyle w:val="Odstavecseseznamem"/>
        <w:numPr>
          <w:ilvl w:val="1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Jádroviny</w:t>
      </w:r>
      <w:r w:rsidR="00F76D36">
        <w:rPr>
          <w:rFonts w:ascii="Arial" w:eastAsia="Times New Roman" w:hAnsi="Arial" w:cs="Arial"/>
          <w:kern w:val="36"/>
          <w:lang w:eastAsia="cs-CZ"/>
        </w:rPr>
        <w:t xml:space="preserve">: skupina </w:t>
      </w:r>
      <w:r>
        <w:rPr>
          <w:rFonts w:ascii="Arial" w:eastAsia="Times New Roman" w:hAnsi="Arial" w:cs="Arial"/>
          <w:kern w:val="36"/>
          <w:lang w:eastAsia="cs-CZ"/>
        </w:rPr>
        <w:t xml:space="preserve">rostlin, jejíž plody </w:t>
      </w:r>
      <w:proofErr w:type="spellStart"/>
      <w:r>
        <w:rPr>
          <w:rFonts w:ascii="Arial" w:eastAsia="Times New Roman" w:hAnsi="Arial" w:cs="Arial"/>
          <w:kern w:val="36"/>
          <w:lang w:eastAsia="cs-CZ"/>
        </w:rPr>
        <w:t>obrahují</w:t>
      </w:r>
      <w:proofErr w:type="spellEnd"/>
      <w:r>
        <w:rPr>
          <w:rFonts w:ascii="Arial" w:eastAsia="Times New Roman" w:hAnsi="Arial" w:cs="Arial"/>
          <w:kern w:val="36"/>
          <w:lang w:eastAsia="cs-CZ"/>
        </w:rPr>
        <w:t xml:space="preserve"> jádřinec, plodem jádrovin je malvice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Jabloň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Hrušeň</w:t>
      </w:r>
    </w:p>
    <w:p w:rsidR="00AD702B" w:rsidRDefault="00AD702B" w:rsidP="00F76D36">
      <w:pPr>
        <w:pStyle w:val="Odstavecseseznamem"/>
        <w:numPr>
          <w:ilvl w:val="1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Peckoviny: plod obsahuje uvnitř jednu tvrdou pecku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Višeň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Slivoň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Třešeň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Meruňka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Broskvoň</w:t>
      </w:r>
    </w:p>
    <w:p w:rsidR="00AD702B" w:rsidRDefault="00AD702B" w:rsidP="00F76D36">
      <w:pPr>
        <w:pStyle w:val="Odstavecseseznamem"/>
        <w:numPr>
          <w:ilvl w:val="1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proofErr w:type="spellStart"/>
      <w:r>
        <w:rPr>
          <w:rFonts w:ascii="Arial" w:eastAsia="Times New Roman" w:hAnsi="Arial" w:cs="Arial"/>
          <w:kern w:val="36"/>
          <w:lang w:eastAsia="cs-CZ"/>
        </w:rPr>
        <w:t>Skořápkoviny</w:t>
      </w:r>
      <w:proofErr w:type="spellEnd"/>
      <w:r>
        <w:rPr>
          <w:rFonts w:ascii="Arial" w:eastAsia="Times New Roman" w:hAnsi="Arial" w:cs="Arial"/>
          <w:kern w:val="36"/>
          <w:lang w:eastAsia="cs-CZ"/>
        </w:rPr>
        <w:t xml:space="preserve">: plodem </w:t>
      </w:r>
      <w:proofErr w:type="spellStart"/>
      <w:r>
        <w:rPr>
          <w:rFonts w:ascii="Arial" w:eastAsia="Times New Roman" w:hAnsi="Arial" w:cs="Arial"/>
          <w:kern w:val="36"/>
          <w:lang w:eastAsia="cs-CZ"/>
        </w:rPr>
        <w:t>skořápkovin</w:t>
      </w:r>
      <w:proofErr w:type="spellEnd"/>
      <w:r>
        <w:rPr>
          <w:rFonts w:ascii="Arial" w:eastAsia="Times New Roman" w:hAnsi="Arial" w:cs="Arial"/>
          <w:kern w:val="36"/>
          <w:lang w:eastAsia="cs-CZ"/>
        </w:rPr>
        <w:t xml:space="preserve"> je, buď peckovice – ořešák (vlašský </w:t>
      </w:r>
      <w:proofErr w:type="gramStart"/>
      <w:r>
        <w:rPr>
          <w:rFonts w:ascii="Arial" w:eastAsia="Times New Roman" w:hAnsi="Arial" w:cs="Arial"/>
          <w:kern w:val="36"/>
          <w:lang w:eastAsia="cs-CZ"/>
        </w:rPr>
        <w:t>ořech), a nebo oříšek</w:t>
      </w:r>
      <w:proofErr w:type="gramEnd"/>
      <w:r>
        <w:rPr>
          <w:rFonts w:ascii="Arial" w:eastAsia="Times New Roman" w:hAnsi="Arial" w:cs="Arial"/>
          <w:kern w:val="36"/>
          <w:lang w:eastAsia="cs-CZ"/>
        </w:rPr>
        <w:t xml:space="preserve"> (lískové oříšky)</w:t>
      </w:r>
    </w:p>
    <w:p w:rsidR="00AD702B" w:rsidRDefault="00AD702B" w:rsidP="00F76D36">
      <w:pPr>
        <w:pStyle w:val="Odstavecseseznamem"/>
        <w:numPr>
          <w:ilvl w:val="1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Bobule: patří sem drobné ovoce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Maliník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Ostružiník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Borůvka</w:t>
      </w:r>
    </w:p>
    <w:p w:rsidR="00AD702B" w:rsidRDefault="00AD702B" w:rsidP="00F76D36">
      <w:pPr>
        <w:pStyle w:val="Odstavecseseznamem"/>
        <w:numPr>
          <w:ilvl w:val="2"/>
          <w:numId w:val="4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 w:rsidRPr="00F76D36">
        <w:rPr>
          <w:rFonts w:ascii="Arial" w:eastAsia="Times New Roman" w:hAnsi="Arial" w:cs="Arial"/>
          <w:kern w:val="36"/>
          <w:lang w:eastAsia="cs-CZ"/>
        </w:rPr>
        <w:t>Jahodník</w:t>
      </w:r>
    </w:p>
    <w:p w:rsidR="00F76D36" w:rsidRDefault="00F76D36" w:rsidP="00F76D36">
      <w:pPr>
        <w:spacing w:after="60" w:line="360" w:lineRule="auto"/>
        <w:ind w:left="20" w:hanging="20"/>
        <w:jc w:val="both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cs-CZ"/>
        </w:rPr>
      </w:pPr>
      <w:r w:rsidRPr="00F76D36">
        <w:rPr>
          <w:rFonts w:ascii="Arial" w:eastAsia="Times New Roman" w:hAnsi="Arial" w:cs="Arial"/>
          <w:color w:val="FF0000"/>
          <w:kern w:val="36"/>
          <w:sz w:val="36"/>
          <w:szCs w:val="36"/>
          <w:lang w:eastAsia="cs-CZ"/>
        </w:rPr>
        <w:lastRenderedPageBreak/>
        <w:t>LUSKOVINY</w:t>
      </w:r>
    </w:p>
    <w:p w:rsidR="00F76D36" w:rsidRDefault="00F76D36" w:rsidP="00F76D36">
      <w:pPr>
        <w:pStyle w:val="Odstavecseseznamem"/>
        <w:numPr>
          <w:ilvl w:val="0"/>
          <w:numId w:val="5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 w:rsidRPr="00F76D36">
        <w:rPr>
          <w:rFonts w:ascii="Arial" w:eastAsia="Times New Roman" w:hAnsi="Arial" w:cs="Arial"/>
          <w:kern w:val="36"/>
          <w:lang w:eastAsia="cs-CZ"/>
        </w:rPr>
        <w:t>Jsou</w:t>
      </w:r>
      <w:r>
        <w:rPr>
          <w:rFonts w:ascii="Arial" w:eastAsia="Times New Roman" w:hAnsi="Arial" w:cs="Arial"/>
          <w:kern w:val="36"/>
          <w:lang w:eastAsia="cs-CZ"/>
        </w:rPr>
        <w:t xml:space="preserve"> chutnou a výživnou potravinou</w:t>
      </w:r>
    </w:p>
    <w:p w:rsidR="00F76D36" w:rsidRDefault="00F76D36" w:rsidP="00F76D36">
      <w:pPr>
        <w:pStyle w:val="Odstavecseseznamem"/>
        <w:numPr>
          <w:ilvl w:val="0"/>
          <w:numId w:val="5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Obsahují velké množství bílkovin a minerálních látek</w:t>
      </w:r>
    </w:p>
    <w:p w:rsidR="00F76D36" w:rsidRDefault="00F76D36" w:rsidP="00F76D36">
      <w:pPr>
        <w:pStyle w:val="Odstavecseseznamem"/>
        <w:numPr>
          <w:ilvl w:val="0"/>
          <w:numId w:val="5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Patří sem hrách setý, čočka, fazol, bob</w:t>
      </w:r>
    </w:p>
    <w:p w:rsidR="00F76D36" w:rsidRDefault="00F76D36" w:rsidP="00F76D36">
      <w:pPr>
        <w:pStyle w:val="Odstavecseseznamem"/>
        <w:numPr>
          <w:ilvl w:val="0"/>
          <w:numId w:val="5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Hrách setý:</w:t>
      </w:r>
    </w:p>
    <w:p w:rsidR="00F76D36" w:rsidRDefault="00F76D36" w:rsidP="00F76D36">
      <w:pPr>
        <w:pStyle w:val="Odstavecseseznamem"/>
        <w:numPr>
          <w:ilvl w:val="1"/>
          <w:numId w:val="5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Většina sklizeného hrachu je použita ke krmení prasat a drůbeže</w:t>
      </w:r>
    </w:p>
    <w:p w:rsidR="00F76D36" w:rsidRDefault="00F76D36" w:rsidP="00F76D36">
      <w:pPr>
        <w:pStyle w:val="Odstavecseseznamem"/>
        <w:numPr>
          <w:ilvl w:val="1"/>
          <w:numId w:val="5"/>
        </w:num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  <w:r>
        <w:rPr>
          <w:rFonts w:ascii="Arial" w:eastAsia="Times New Roman" w:hAnsi="Arial" w:cs="Arial"/>
          <w:kern w:val="36"/>
          <w:lang w:eastAsia="cs-CZ"/>
        </w:rPr>
        <w:t>Hrách patří mezi jednoleté rostliny, dorůstá do cca 1 metru a na konci listů má úponky</w:t>
      </w:r>
    </w:p>
    <w:p w:rsidR="00AA7FB9" w:rsidRPr="00AA7FB9" w:rsidRDefault="00AA7FB9" w:rsidP="00AA7FB9">
      <w:pPr>
        <w:spacing w:after="60" w:line="360" w:lineRule="auto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F76D36" w:rsidRPr="00F76D36" w:rsidRDefault="00F76D36" w:rsidP="00F76D36">
      <w:pPr>
        <w:spacing w:after="60" w:line="360" w:lineRule="auto"/>
        <w:ind w:left="1440"/>
        <w:jc w:val="both"/>
        <w:outlineLvl w:val="0"/>
        <w:rPr>
          <w:rFonts w:ascii="Arial" w:eastAsia="Times New Roman" w:hAnsi="Arial" w:cs="Arial"/>
          <w:kern w:val="36"/>
          <w:lang w:eastAsia="cs-CZ"/>
        </w:rPr>
      </w:pPr>
    </w:p>
    <w:sectPr w:rsidR="00F76D36" w:rsidRPr="00F76D36" w:rsidSect="00BD5AE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3B8"/>
    <w:multiLevelType w:val="hybridMultilevel"/>
    <w:tmpl w:val="F0741CD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F8A6E3A"/>
    <w:multiLevelType w:val="hybridMultilevel"/>
    <w:tmpl w:val="FBE63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D720E"/>
    <w:multiLevelType w:val="hybridMultilevel"/>
    <w:tmpl w:val="C6F8D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40BDE"/>
    <w:multiLevelType w:val="hybridMultilevel"/>
    <w:tmpl w:val="F7B0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256CC"/>
    <w:multiLevelType w:val="hybridMultilevel"/>
    <w:tmpl w:val="432668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79C"/>
    <w:rsid w:val="001C479C"/>
    <w:rsid w:val="00514511"/>
    <w:rsid w:val="007E72C3"/>
    <w:rsid w:val="00AA7FB9"/>
    <w:rsid w:val="00AD702B"/>
    <w:rsid w:val="00BD5AE3"/>
    <w:rsid w:val="00F7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2C3"/>
  </w:style>
  <w:style w:type="paragraph" w:styleId="Nadpis1">
    <w:name w:val="heading 1"/>
    <w:basedOn w:val="Normln"/>
    <w:link w:val="Nadpis1Char"/>
    <w:uiPriority w:val="9"/>
    <w:qFormat/>
    <w:rsid w:val="001C4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7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C479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Ekologie" TargetMode="External"/><Relationship Id="rId5" Type="http://schemas.openxmlformats.org/officeDocument/2006/relationships/hyperlink" Target="https://cs.wikipedia.org/wiki/Kraj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Obšilová</dc:creator>
  <cp:lastModifiedBy>Lucie Obšilová</cp:lastModifiedBy>
  <cp:revision>1</cp:revision>
  <dcterms:created xsi:type="dcterms:W3CDTF">2020-03-18T19:55:00Z</dcterms:created>
  <dcterms:modified xsi:type="dcterms:W3CDTF">2020-03-18T20:47:00Z</dcterms:modified>
</cp:coreProperties>
</file>