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ŠKOLNÍ VZDĚLÁVACÍ PROGRAM</w:t>
      </w:r>
    </w:p>
    <w:p w:rsidR="0095088E" w:rsidRPr="0095088E" w:rsidRDefault="0095088E" w:rsidP="009508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IDENTIFIKAČNÍ ÚDAJE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Název školy:</w:t>
      </w:r>
      <w:r w:rsidRPr="0095088E">
        <w:rPr>
          <w:rFonts w:ascii="Times New Roman" w:hAnsi="Times New Roman"/>
          <w:b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 xml:space="preserve">Střední škola, Základní škola a Mateřská škola prof. V. </w:t>
      </w:r>
      <w:proofErr w:type="spellStart"/>
      <w:r w:rsidRPr="0095088E">
        <w:rPr>
          <w:rFonts w:ascii="Times New Roman" w:hAnsi="Times New Roman"/>
          <w:sz w:val="24"/>
          <w:szCs w:val="24"/>
        </w:rPr>
        <w:t>Vejdovského</w:t>
      </w:r>
      <w:proofErr w:type="spellEnd"/>
      <w:r w:rsidRPr="0095088E">
        <w:rPr>
          <w:rFonts w:ascii="Times New Roman" w:hAnsi="Times New Roman"/>
          <w:sz w:val="24"/>
          <w:szCs w:val="24"/>
        </w:rPr>
        <w:t xml:space="preserve"> </w:t>
      </w:r>
    </w:p>
    <w:p w:rsidR="0095088E" w:rsidRPr="0095088E" w:rsidRDefault="0095088E" w:rsidP="0095088E">
      <w:pPr>
        <w:spacing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Olomouc - </w:t>
      </w:r>
      <w:proofErr w:type="spellStart"/>
      <w:r w:rsidRPr="0095088E">
        <w:rPr>
          <w:rFonts w:ascii="Times New Roman" w:hAnsi="Times New Roman"/>
          <w:sz w:val="24"/>
          <w:szCs w:val="24"/>
        </w:rPr>
        <w:t>Hejčín</w:t>
      </w:r>
      <w:proofErr w:type="spellEnd"/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Adresa:</w:t>
      </w:r>
      <w:r w:rsidRPr="0095088E">
        <w:rPr>
          <w:rFonts w:ascii="Times New Roman" w:hAnsi="Times New Roman"/>
          <w:b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779 00 Olomouc, Tomkova 42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Zřizovatel:</w:t>
      </w:r>
      <w:r w:rsidRPr="0095088E">
        <w:rPr>
          <w:rFonts w:ascii="Times New Roman" w:hAnsi="Times New Roman"/>
          <w:b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Olomoucký kraj, Jeremenkova 40, 772 00 Olomouc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Kód a název oboru vzdělávání</w:t>
      </w:r>
      <w:r w:rsidRPr="0095088E">
        <w:rPr>
          <w:rFonts w:ascii="Times New Roman" w:hAnsi="Times New Roman"/>
          <w:sz w:val="24"/>
          <w:szCs w:val="24"/>
        </w:rPr>
        <w:t>:</w:t>
      </w:r>
      <w:r w:rsidRPr="0095088E">
        <w:rPr>
          <w:rFonts w:ascii="Times New Roman" w:hAnsi="Times New Roman"/>
          <w:sz w:val="24"/>
          <w:szCs w:val="24"/>
        </w:rPr>
        <w:tab/>
        <w:t xml:space="preserve">            69-53-H/01</w:t>
      </w:r>
      <w:r w:rsidRPr="0095088E"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Název školního vzdělávacího programu:</w:t>
      </w:r>
      <w:r w:rsidRPr="0095088E">
        <w:rPr>
          <w:rFonts w:ascii="Times New Roman" w:hAnsi="Times New Roman"/>
          <w:b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>Rekondiční a sportovní masér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Stupeň poskytovaného vzdělání:</w:t>
      </w:r>
      <w:r w:rsidRPr="0095088E">
        <w:rPr>
          <w:rFonts w:ascii="Times New Roman" w:hAnsi="Times New Roman"/>
          <w:sz w:val="24"/>
          <w:szCs w:val="24"/>
        </w:rPr>
        <w:tab/>
        <w:t xml:space="preserve">            střední vzdělání s výučním listem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Délka a forma studia:</w:t>
      </w:r>
      <w:r w:rsidRPr="0095088E">
        <w:rPr>
          <w:rFonts w:ascii="Times New Roman" w:hAnsi="Times New Roman"/>
          <w:b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 xml:space="preserve">            3 roky, denní studium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Jméno ředitele školy:</w:t>
      </w:r>
      <w:r w:rsidRPr="0095088E">
        <w:rPr>
          <w:rFonts w:ascii="Times New Roman" w:hAnsi="Times New Roman"/>
          <w:b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>PaedDr. Mgr. Dan Blaha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Kontakty:</w:t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tel. ředitele: 585 385 350, mobil ředitele: 602 543 590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Tel. spojovatelka: 777 014 201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 xml:space="preserve">e-mail: </w:t>
      </w:r>
      <w:hyperlink r:id="rId8" w:history="1">
        <w:r w:rsidRPr="0095088E">
          <w:rPr>
            <w:rFonts w:ascii="Times New Roman" w:hAnsi="Times New Roman"/>
            <w:color w:val="0000FF"/>
            <w:sz w:val="24"/>
            <w:szCs w:val="24"/>
            <w:u w:val="single"/>
          </w:rPr>
          <w:t>red@szmsvejdovskeho.cz</w:t>
        </w:r>
      </w:hyperlink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 xml:space="preserve">e-mail: </w:t>
      </w:r>
      <w:hyperlink r:id="rId9" w:history="1">
        <w:r w:rsidRPr="0095088E">
          <w:rPr>
            <w:rFonts w:ascii="Times New Roman" w:hAnsi="Times New Roman"/>
            <w:color w:val="0000FF"/>
            <w:sz w:val="24"/>
            <w:szCs w:val="24"/>
            <w:u w:val="single"/>
          </w:rPr>
          <w:t>zastupcetv@szmsvejdovskeho.cz</w:t>
        </w:r>
      </w:hyperlink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 xml:space="preserve">Platnost ŠVP: </w:t>
      </w:r>
      <w:r w:rsidRPr="0095088E">
        <w:rPr>
          <w:rFonts w:ascii="Times New Roman" w:hAnsi="Times New Roman"/>
          <w:b/>
          <w:sz w:val="24"/>
          <w:szCs w:val="24"/>
        </w:rPr>
        <w:tab/>
      </w:r>
      <w:r w:rsidRPr="0095088E">
        <w:rPr>
          <w:rFonts w:ascii="Times New Roman" w:hAnsi="Times New Roman"/>
          <w:b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>od 1. 9. 2014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Školní vzdělávací program vznikl podle rámcového vzdělávacího programu pro učební obor vzdělání  69-53-H/01 Rekondiční a sportovní masér v období září 2013 – červenec 2014. Program sestavil kolektiv pracovníků Střední školy, Olomouc – Svatý Kopeček, B. Dvorského 17.</w:t>
      </w:r>
    </w:p>
    <w:p w:rsidR="0095088E" w:rsidRPr="0095088E" w:rsidRDefault="0095088E" w:rsidP="0095088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lastRenderedPageBreak/>
        <w:t>PROFIL ABSOLVENTA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Kód a název oboru:</w:t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69-53-H/01</w:t>
      </w:r>
      <w:r w:rsidRPr="0095088E"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Název ŠVP:</w:t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Dosažený stupeň vzdělání:</w:t>
      </w:r>
      <w:r w:rsidRPr="0095088E">
        <w:rPr>
          <w:rFonts w:ascii="Times New Roman" w:hAnsi="Times New Roman"/>
          <w:sz w:val="24"/>
          <w:szCs w:val="24"/>
        </w:rPr>
        <w:tab/>
        <w:t>střední vzdělání s výučním listem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Délka a forma studia:</w:t>
      </w:r>
      <w:r w:rsidRPr="0095088E">
        <w:rPr>
          <w:rFonts w:ascii="Times New Roman" w:hAnsi="Times New Roman"/>
          <w:b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>3 roky, denní studium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Školní vzdělávací program je určen i pro žáky se speciálními vzdělávacími potřebami na doporučení školského poradenského zařízení, dle § </w:t>
      </w:r>
      <w:proofErr w:type="gramStart"/>
      <w:r w:rsidRPr="0095088E">
        <w:rPr>
          <w:rFonts w:ascii="Times New Roman" w:hAnsi="Times New Roman"/>
          <w:sz w:val="24"/>
          <w:szCs w:val="24"/>
        </w:rPr>
        <w:t xml:space="preserve">16, </w:t>
      </w:r>
      <w:proofErr w:type="spellStart"/>
      <w:r w:rsidRPr="0095088E">
        <w:rPr>
          <w:rFonts w:ascii="Times New Roman" w:hAnsi="Times New Roman"/>
          <w:sz w:val="24"/>
          <w:szCs w:val="24"/>
        </w:rPr>
        <w:t>z.č</w:t>
      </w:r>
      <w:proofErr w:type="spellEnd"/>
      <w:r w:rsidRPr="0095088E">
        <w:rPr>
          <w:rFonts w:ascii="Times New Roman" w:hAnsi="Times New Roman"/>
          <w:sz w:val="24"/>
          <w:szCs w:val="24"/>
        </w:rPr>
        <w:t>.</w:t>
      </w:r>
      <w:proofErr w:type="gramEnd"/>
      <w:r w:rsidRPr="0095088E">
        <w:rPr>
          <w:rFonts w:ascii="Times New Roman" w:hAnsi="Times New Roman"/>
          <w:sz w:val="24"/>
          <w:szCs w:val="24"/>
        </w:rPr>
        <w:t xml:space="preserve"> 561/2004 Sb., ve znění platných předpisů, vyhláška MŠMT ČR č. 27/2016 Sb., ve znění platných předpisů, výjimečně pro žáky zdravé.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Pracovní uplatnění absolventa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Úspěšným ukončením 3. ročníku a vykonáním závěrečné zkoušky dosáhne absolvent středního vzdělání s výučním listem pro výkon povolání rekondiční a sportovní masér. Absolvent školního vzdělávacího programu rekondiční a sportovní masér disponuje kompetencemi pro činnosti v provozovnách masérské praxe, provádí činnosti v rámci preventivních, rekondičních a regeneračních programů.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Absolvent je schopen poskytovat profesionální masérské služby ve vlastních provozovnách, studiích, fitness a </w:t>
      </w:r>
      <w:proofErr w:type="spellStart"/>
      <w:r w:rsidRPr="0095088E">
        <w:rPr>
          <w:rFonts w:ascii="Times New Roman" w:hAnsi="Times New Roman"/>
          <w:sz w:val="24"/>
          <w:szCs w:val="24"/>
        </w:rPr>
        <w:t>welness</w:t>
      </w:r>
      <w:proofErr w:type="spellEnd"/>
      <w:r w:rsidRPr="0095088E">
        <w:rPr>
          <w:rFonts w:ascii="Times New Roman" w:hAnsi="Times New Roman"/>
          <w:sz w:val="24"/>
          <w:szCs w:val="24"/>
        </w:rPr>
        <w:t xml:space="preserve"> centrech, sportovních klubech a v lázeňských zařízeních, dále může své dovednosti uplatnit ve sféře sociálních služeb, včetně domovů pro seniory.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V průběhu přípravy je kladen důraz na rozvoj schopností aplikovat své poznatky a dovednosti v rámci poskytování odborných masérských služeb vhodně zvolenými technologickými postupy a v souladu s individuálním přáním zákazníka s ohledem na zdravotně hygienická hlediska.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Absolvent oboru je schopen používat dva cizí jazyky jako prostředek profesní komunikace, ovládá programové vybavení počítače, včetně práce s internetem. Absolventi jsou v průběhu vzdělávání vedení k přesnosti, k slušnému chování, k dodržování právních norem a etiky.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Po absolvování závěrečných zkoušek se může ucházet o přijetí do studijních oborů pro absolventy tříletých učebních oborů apod.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Výsledky vzdělávání</w:t>
      </w:r>
    </w:p>
    <w:p w:rsidR="0095088E" w:rsidRPr="0095088E" w:rsidRDefault="0095088E" w:rsidP="0095088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Absolvent v oblasti výkonu profese</w:t>
      </w:r>
    </w:p>
    <w:p w:rsidR="0095088E" w:rsidRPr="0095088E" w:rsidRDefault="0095088E" w:rsidP="00242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má pozitivní vztah k oboru i odpovědný postoj k vlastní profesní budoucnosti,</w:t>
      </w:r>
    </w:p>
    <w:p w:rsidR="0095088E" w:rsidRPr="0095088E" w:rsidRDefault="0095088E" w:rsidP="00242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dodržuje ustanovení týkající se bezpečnosti, hygieny a ochrany zdraví při práci,</w:t>
      </w:r>
    </w:p>
    <w:p w:rsidR="0095088E" w:rsidRPr="0095088E" w:rsidRDefault="0095088E" w:rsidP="00242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orientuje se v různých typech masážních a rekondičních technik a aplikuje je na praxi</w:t>
      </w:r>
    </w:p>
    <w:p w:rsidR="0095088E" w:rsidRPr="0095088E" w:rsidRDefault="0095088E" w:rsidP="0095088E">
      <w:pPr>
        <w:autoSpaceDE w:val="0"/>
        <w:autoSpaceDN w:val="0"/>
        <w:adjustRightInd w:val="0"/>
        <w:spacing w:after="0" w:line="240" w:lineRule="auto"/>
        <w:ind w:left="357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zvládá obsluhu, běžnou údržbu a čištění přístrojů a zařízení,</w:t>
      </w:r>
    </w:p>
    <w:p w:rsidR="0095088E" w:rsidRPr="0095088E" w:rsidRDefault="0095088E" w:rsidP="00242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připraví pracoviště, volí a připraví masážní potřeby a pomůcky v souladu s technologickým postupem,</w:t>
      </w:r>
    </w:p>
    <w:p w:rsidR="0095088E" w:rsidRPr="0095088E" w:rsidRDefault="0095088E" w:rsidP="00242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ovládá organizační a pracovní činnosti v masérské provozovně, </w:t>
      </w:r>
    </w:p>
    <w:p w:rsidR="0095088E" w:rsidRPr="0095088E" w:rsidRDefault="0095088E" w:rsidP="00242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volí vhodný druh a postup masáže na základě vyšetření zdravotního stavu klienta,</w:t>
      </w:r>
    </w:p>
    <w:p w:rsidR="0095088E" w:rsidRPr="0095088E" w:rsidRDefault="0095088E" w:rsidP="00242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vytváří vhodné edukační a rekondiční programy,</w:t>
      </w:r>
    </w:p>
    <w:p w:rsidR="0095088E" w:rsidRPr="0095088E" w:rsidRDefault="0095088E" w:rsidP="00242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provozuje privátní praxi na základě podnikatelsko-ekonomických znalostí,</w:t>
      </w:r>
    </w:p>
    <w:p w:rsidR="0095088E" w:rsidRPr="0095088E" w:rsidRDefault="0095088E" w:rsidP="00242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používá odborné názvosloví, pracuje s odbornou literaturou a uplatňuje nejnovější poznatky v praxi, ovládá principy poskytování první pomoci, </w:t>
      </w:r>
    </w:p>
    <w:p w:rsidR="0095088E" w:rsidRPr="0095088E" w:rsidRDefault="0095088E" w:rsidP="00242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navazuje vhodně kontakt s klienty, umí s nimi komunikovat a naslouchat jejich požadavkům, </w:t>
      </w:r>
    </w:p>
    <w:p w:rsidR="0095088E" w:rsidRPr="0095088E" w:rsidRDefault="0095088E" w:rsidP="002426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vede kartotéku se záznamy o provedených rehabilitačních úkonech,</w:t>
      </w:r>
    </w:p>
    <w:p w:rsidR="0095088E" w:rsidRPr="0095088E" w:rsidRDefault="0095088E" w:rsidP="002426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zhotoví ceník úkonů a vykalkuluje spotřebu a prodejní cenu nabízených přípravků,</w:t>
      </w:r>
    </w:p>
    <w:p w:rsidR="0095088E" w:rsidRPr="0095088E" w:rsidRDefault="0095088E" w:rsidP="002426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poskytuje poradenství a propaguje přípravky pro masérské služby.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lastRenderedPageBreak/>
        <w:t>Žák je veden tak, aby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znal své reálné odborné a osobnostní kvality, uměl konstruktivně zvažovat své možnosti v oblasti profesní dráhy,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měl reálnou představu o kvalitě své práce, pracoval svědomitě a pečlivě, snažil se dosahovat co nejlepších výsledků a konstruktivně přistupoval k důvodné kritice a k odstraňování vzniklých nedostatků,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měl základní přehled o nabídce profesních a vzdělávacích možností a příležitostí v regionu, uměl posoudit a zjistit možnosti svého pracovního uplatnění a jim odpovídající potřeby dalšího vzdělávání,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prezentoval vhodným způsobem výsledky své práce i dispozice k dalšímu profesnímu i osobnostnímu rozvoji,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uvažoval a jednal ekonomicky v osobním i pracovním životě (bral v úvahu náklady, výnosy a zisk každé činnosti), pracoval hospodárně a snažil se o loajálnost v pozici zaměstnance,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dodržoval zásady a předpisy bezpečnosti a ochrany zdraví při práci a hygieně práce, znal pracovní rizika spojená s výkonem svého povolání,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pečoval o stroje a zařízení a prováděl jejich běžnou obsluhu a údržbu,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rozvíjel své estetické cítění a tvůrčí přístup ve svém oboru.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Předpoklady absolventa pro další rozvoj v pracovním, občanském i osobním životě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čte s porozuměním texty verbální, ikonické (tabulky, grafy, schémata, výkresy),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dovede se vyjadřovat v mateřském jazyce i v cizím jazyce přiměřeně situaci každodenního a pracovního života,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má základní znalosti o fungování multikulturní demokratické společnosti,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zná vědomosti a dovednosti z ekonomiky a podnikání potřebné k orientaci na trhu práce, v podnikových činnostech a v pracovně právních vztazích,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má základní numerické znalosti,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má zásady správné životosprávy, relaxace a regenerace duševních a fyzických sil, umí poskytnout první pomoc při úrazu a náhlém onemocnění,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dovede identifikovat běžné problémy, s nimiž se v životě setká a hledat způsoby jejich řešení.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 xml:space="preserve">Vzdělání směřuje k tomu, </w:t>
      </w:r>
      <w:proofErr w:type="gramStart"/>
      <w:r w:rsidRPr="0095088E">
        <w:rPr>
          <w:rFonts w:ascii="Times New Roman" w:hAnsi="Times New Roman"/>
          <w:b/>
          <w:sz w:val="24"/>
          <w:szCs w:val="24"/>
        </w:rPr>
        <w:t>aby  absolvent</w:t>
      </w:r>
      <w:proofErr w:type="gramEnd"/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</w:r>
      <w:proofErr w:type="gramStart"/>
      <w:r w:rsidRPr="0095088E">
        <w:rPr>
          <w:rFonts w:ascii="Times New Roman" w:hAnsi="Times New Roman"/>
          <w:sz w:val="24"/>
          <w:szCs w:val="24"/>
        </w:rPr>
        <w:t>se</w:t>
      </w:r>
      <w:proofErr w:type="gramEnd"/>
      <w:r w:rsidRPr="0095088E">
        <w:rPr>
          <w:rFonts w:ascii="Times New Roman" w:hAnsi="Times New Roman"/>
          <w:sz w:val="24"/>
          <w:szCs w:val="24"/>
        </w:rPr>
        <w:t xml:space="preserve"> orientoval v potřebných informacích a pracoval s nimi uvážlivě,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byl schopen používat prostředky informační a telekomunikační technologie ke komunikaci, pro získávání a zpracování informací ve všech oblastech, zejména v pracovním a osobním životě,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měl aktivní přístup k životu, včetně života občanského, a k řešení problémů,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jednal a komunikoval slušně a odpovědně, vážil si vytvořených hodnot,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respektoval lidská práva a vážil si lidského života,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chránil životní prostředí v pracovním i osobním životě,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jednal hospodárně v pracovním i osobním životě,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pociťoval odpovědnost za své zdraví, usiloval o zdravý životní styl a zdokonalování své tělesné zdatnosti.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lastRenderedPageBreak/>
        <w:t>Způsoby ukončení vzdělávání a certifikace a možnosti dalšího vzdělávání</w:t>
      </w: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Vzdělávání je ukončeno závěrečnou zkouškou. Obsah a organizace závěrečných zkoušek se</w:t>
      </w: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řídí platnými předpisy. Dokladem o dosažení stupně vzdělání je vysvědčení o závěrečné</w:t>
      </w: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zkoušce a výuční list. Úspěšné složení závěrečné zkoušky a získání výučního listu umožňuje</w:t>
      </w: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absolventovi ucházet se o studium navazujících studijních vzdělávacích programů </w:t>
      </w:r>
      <w:proofErr w:type="gramStart"/>
      <w:r w:rsidRPr="0095088E">
        <w:rPr>
          <w:rFonts w:ascii="Times New Roman" w:hAnsi="Times New Roman"/>
          <w:sz w:val="24"/>
          <w:szCs w:val="24"/>
        </w:rPr>
        <w:t>ve</w:t>
      </w:r>
      <w:proofErr w:type="gramEnd"/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středních odborných školách a středních odborných </w:t>
      </w:r>
      <w:proofErr w:type="gramStart"/>
      <w:r w:rsidRPr="0095088E">
        <w:rPr>
          <w:rFonts w:ascii="Times New Roman" w:hAnsi="Times New Roman"/>
          <w:sz w:val="24"/>
          <w:szCs w:val="24"/>
        </w:rPr>
        <w:t>učilištích</w:t>
      </w:r>
      <w:proofErr w:type="gramEnd"/>
      <w:r w:rsidRPr="0095088E">
        <w:rPr>
          <w:rFonts w:ascii="Times New Roman" w:hAnsi="Times New Roman"/>
          <w:sz w:val="24"/>
          <w:szCs w:val="24"/>
        </w:rPr>
        <w:t xml:space="preserve"> a tím může získat střední</w:t>
      </w: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vzdělání s maturitní zkouškou. Absolvent je připraven prohlubovat si specifické znalosti v</w:t>
      </w: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oboru různými školeními a kurzy.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lastRenderedPageBreak/>
        <w:t>CHARAKTERISTIKA ŠKOLNÍHO VZDĚLÁVACÍHO PROGRAMU</w:t>
      </w: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Kód a název oboru vzdělání:</w:t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69-53-H/01</w:t>
      </w:r>
      <w:r w:rsidRPr="0095088E"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Název ŠVP:</w:t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Dosažený stupeň vzdělání:</w:t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střední vzdělání s výučním listem</w:t>
      </w: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Délka a forma studia:</w:t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3 roky, denní studium</w:t>
      </w: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Podmínky pro přijetí ke vzdělávání:</w:t>
      </w: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 xml:space="preserve">úspěšné ukončení základního vzdělání, nebo splnění povinné školní </w:t>
      </w:r>
      <w:proofErr w:type="gramStart"/>
      <w:r w:rsidRPr="0095088E">
        <w:rPr>
          <w:rFonts w:ascii="Times New Roman" w:hAnsi="Times New Roman"/>
          <w:sz w:val="24"/>
          <w:szCs w:val="24"/>
        </w:rPr>
        <w:t>docházky (8.třída</w:t>
      </w:r>
      <w:proofErr w:type="gramEnd"/>
      <w:r w:rsidRPr="0095088E">
        <w:rPr>
          <w:rFonts w:ascii="Times New Roman" w:hAnsi="Times New Roman"/>
          <w:sz w:val="24"/>
          <w:szCs w:val="24"/>
        </w:rPr>
        <w:t>)</w:t>
      </w: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zdravotní způsobilost uchazeče (stanovena vládním nařízením)</w:t>
      </w: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proofErr w:type="gramStart"/>
      <w:r w:rsidRPr="0095088E">
        <w:rPr>
          <w:rFonts w:ascii="Times New Roman" w:hAnsi="Times New Roman"/>
          <w:sz w:val="24"/>
          <w:szCs w:val="24"/>
        </w:rPr>
        <w:t>-          doporučení</w:t>
      </w:r>
      <w:proofErr w:type="gramEnd"/>
      <w:r w:rsidRPr="0095088E">
        <w:rPr>
          <w:rFonts w:ascii="Times New Roman" w:hAnsi="Times New Roman"/>
          <w:sz w:val="24"/>
          <w:szCs w:val="24"/>
        </w:rPr>
        <w:t xml:space="preserve"> ke studiu vydané školským poradenským zařízením (vyhláška MŠMT, ČR č.73/2005 Sb., ve znění pozdějších předpisů)</w:t>
      </w: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-</w:t>
      </w:r>
      <w:r w:rsidRPr="0095088E">
        <w:rPr>
          <w:rFonts w:ascii="Times New Roman" w:hAnsi="Times New Roman"/>
          <w:sz w:val="24"/>
          <w:szCs w:val="24"/>
        </w:rPr>
        <w:tab/>
        <w:t>splnění kritérií přijímacího řízení stanovených pro daný školní rok</w:t>
      </w: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Zdravotní způsobilost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Předpokladem přijetí uchazeče ke vzdělávání ve střední škole je rovněž splnění podmínek zdravotní způsobilosti pro daný obor vzdělání. K posouzení zdravotního stavu uchazeče je způsobilý příslušný praktický lékař. Zdravotní omezení vždy závisí na specifických požadavcích zvoleného oboru předpokládaného uplatnění.</w:t>
      </w:r>
    </w:p>
    <w:p w:rsidR="0095088E" w:rsidRPr="0095088E" w:rsidRDefault="0095088E" w:rsidP="00950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Ukončení vzdělávání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Vzdělávání se ukončuje závěrečnou zkouškou. Závěrečná zkouška se skládá z písemné, ústní zkoušky z odborných předmětů a z praktické zkoušky z odborného výcviku. V jednom dni trvá praktická zkouška nejvýše 7 hodin. Organizace závěrečné zkoušky se řídí platnými předpisy.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Dokladem o dosažení stupně vzdělání je vysvědčení o závěrečné zkoušce a výuční list.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Organizace výuky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Příprava žáků je organizována jako tříleté denní studium v rozsahu stanoveném učebním plánem.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i/>
          <w:sz w:val="24"/>
          <w:szCs w:val="24"/>
        </w:rPr>
        <w:t xml:space="preserve">Teoretické vyučování </w:t>
      </w:r>
      <w:r w:rsidRPr="0095088E">
        <w:rPr>
          <w:rFonts w:ascii="Times New Roman" w:hAnsi="Times New Roman"/>
          <w:sz w:val="24"/>
          <w:szCs w:val="24"/>
        </w:rPr>
        <w:t xml:space="preserve">probíhá v učebnách Střední školy, Základní školy a Mateřské školy prof. V. </w:t>
      </w:r>
      <w:proofErr w:type="spellStart"/>
      <w:r w:rsidRPr="0095088E">
        <w:rPr>
          <w:rFonts w:ascii="Times New Roman" w:hAnsi="Times New Roman"/>
          <w:sz w:val="24"/>
          <w:szCs w:val="24"/>
        </w:rPr>
        <w:t>Vejdovského</w:t>
      </w:r>
      <w:proofErr w:type="spellEnd"/>
      <w:r w:rsidRPr="0095088E">
        <w:rPr>
          <w:rFonts w:ascii="Times New Roman" w:hAnsi="Times New Roman"/>
          <w:sz w:val="24"/>
          <w:szCs w:val="24"/>
        </w:rPr>
        <w:t xml:space="preserve"> Olomouc – </w:t>
      </w:r>
      <w:proofErr w:type="spellStart"/>
      <w:r w:rsidRPr="0095088E">
        <w:rPr>
          <w:rFonts w:ascii="Times New Roman" w:hAnsi="Times New Roman"/>
          <w:sz w:val="24"/>
          <w:szCs w:val="24"/>
        </w:rPr>
        <w:t>Hejčín</w:t>
      </w:r>
      <w:proofErr w:type="spellEnd"/>
      <w:r w:rsidRPr="0095088E">
        <w:rPr>
          <w:rFonts w:ascii="Times New Roman" w:hAnsi="Times New Roman"/>
          <w:sz w:val="24"/>
          <w:szCs w:val="24"/>
        </w:rPr>
        <w:t xml:space="preserve"> na budově odloučeného pracoviště Gorazdovo nám. 1, Olomouc.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Pro výuku je k dispozici i počítačová učebna, učebna pro odborný předmět rekondice a regenerace, posilovna.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i/>
          <w:sz w:val="24"/>
          <w:szCs w:val="24"/>
        </w:rPr>
        <w:t>Praktické vyučování</w:t>
      </w:r>
      <w:r w:rsidRPr="0095088E">
        <w:rPr>
          <w:rFonts w:ascii="Times New Roman" w:hAnsi="Times New Roman"/>
          <w:sz w:val="24"/>
          <w:szCs w:val="24"/>
        </w:rPr>
        <w:t xml:space="preserve"> se uskutečňuje v odborných učebnách na Střední škole, Základní škole a Mateřské škole v budově odloučeného pracoviště Gorazdovo nám. 1, Olomouc a v domovech pro seniory ve městě Olomouci. Na žáky se při praktickém vyučování vztahují ustanovení zákoníku práce, která upravují pracovní dobu, bezpečnost a ochranu zdraví při práci.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Praktické vyučování probíhá vždy pod přímým dohledem učitele odborného výcviku a je kontrolována ředitelem střední školy, zástupcem ředitele pro praktické vyučování, vedoucím učitelem OV. 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Žáci školy se účastní různých soutěží a přehlídek, společenských a prezentačních akcí.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Pojetí vzdělávacího programu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Učební obor je náročný na manuální a intelektové dovednosti žáků při uplatnění tvořivého a logického myšlení a estetického vnímání. Vyučující vedou žáky k trpělivé a soustavné práci a usilují o to, aby si žáci vytvořili kladný vztah ke zvolenému oboru a získali správné pracovní návyky.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Vzdělávací program umožňuje získání všeobecných a odborných vědomostí, manuálních a intelektových dovedností potřebných k vykonávání povolání masér. Při sestavování a naplňování ŠVP je respektována snaha o vybavení absolventa takovými znalostmi, dovednostmi a postoji, které mu umožní dobré uplatnění na trhu práce. Při sestavování obsahu vzdělávání jsou respektovány požadavky sociálních partnerů příslušné odbornosti. Učivo odborných předmětů je vybráno s ohledem na možnosti pracovního uplatnění absolventa v různých typech provozních jednotek v regionu.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Cílem vzdělávacího programu je poskytnout žákům určité množství všeobecných a odborných poznatků a dovedností pro práci maséra. Všeobecně vzdělávací předměty rozšiřují a prohlubují všeobecné znalosti a dovednosti žáka a vytvářejí předpoklady pro odborné vzdělávání.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Odborné předměty jsou zaměřeny na získání přehledu o stavbě a funkci těla, osvojení si postupů pro jednotlivé druhy masáží (klasické, sportovní i speciální). Praktická příprava je zaměřena na získání vědomostí o správné výživě, sestavení jídelníčku, regeneračního programu pro širokou veřejnost, důraz je kladen také na rekondiční péči o seniory. V teoretické výuce se žáci seznamují se zařízením masérských provozoven a používaným inventářem, získávají vědomosti o nemocech i první pomoci.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Obsah odborných předmětů je předmětně koordinován s odborným výcvikem. Cílem odborného výcviku je praktické osvojení dovedností a aplikace všeobecných a odborných vědomostí. V teorii i praxi jsou žáci vedeni k hospodárnému zacházení s jednotlivými přípravky a ekologickému chování, ke slušnému a společenskému chování, k dodržování hygienických předpisů a předpisů bezpečnosti práce.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Obecným cílem vzdělávacího programu je připravit pracovníka, který se dobře umístí na trhu práce, případně bude schopen reagovat na měnící se podmínky trhu práce.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Metody a formy výuky – obecná část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Jsou voleny s ohledem na obsah konkrétního učiva a výsledků vzdělávání, kterého se má dosáhnout. Učitelé volí metody podle svých potřeb a zkušeností a s ohledem na charakter vyučovaného předmětu. Uplatňují vhodnou motivaci, která stimuluje práci žáků a nejčastěji se opírá o zájem o zvolený učební obor. Podobně aplikační příklady jsou vybírány tak, aby se týkaly problematiky odborných předmětů. Důraz je zejména kladen na samostatné práce žáků, především na osobní zodpovědnost a samostatnost, schopnost kooperace a týmové spolupráce se záměrem odpovídajícího sebehodnocení a poznání svých možností a ovlivňování žákovských postojů – samostatné práce žáků, skupinové práce, referáty, prezentace písemné, ústní a jiné, společné hodnocení, analýza výsledků. Důležitou složkou teoretické výuky je používání názorných pomůcek v různé formě, které žákovi usnadňují pochopení učiva, jako vzorky, nástěnné obrazy, zvukové nahrávky, instruktážní a výukové video, exkurze. K procvičování a upevňování učiva se využívají různé formy ústních, písemných a praktických cvičení, soutěže, simulační metody, projekty apod.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Velký důraz je kladen na vytváření mezipředmětových vazeb, které rozšiřují klíčové kompetence žáka. Součástí výuky jsou besedy s odborníky, návštěvy výstav, odborné exkurze, soutěže, skupinové projekty a různé formy zapojení žáka do prezentačních akcí školy. 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Praktické vyučování umožňuje žákům využití teoretických poznatků v praxi, ověření a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rozšíření odborných znalostí a pěstování dovedností potřebných pro daný obor tak, aby žák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získal jistotu při provádění praktických činností, byl samostatný, dokázal prakticky použít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nabyté znalosti při řešení a plnění praktického úkolu. Žáci jsou vedeni k odpovědnosti </w:t>
      </w:r>
      <w:proofErr w:type="gramStart"/>
      <w:r w:rsidRPr="0095088E">
        <w:rPr>
          <w:rFonts w:ascii="Times New Roman" w:hAnsi="Times New Roman"/>
          <w:sz w:val="24"/>
          <w:szCs w:val="24"/>
        </w:rPr>
        <w:t>za</w:t>
      </w:r>
      <w:proofErr w:type="gramEnd"/>
      <w:r w:rsidRPr="0095088E">
        <w:rPr>
          <w:rFonts w:ascii="Times New Roman" w:hAnsi="Times New Roman"/>
          <w:sz w:val="24"/>
          <w:szCs w:val="24"/>
        </w:rPr>
        <w:t xml:space="preserve"> 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lastRenderedPageBreak/>
        <w:t>plnění úkolů a kvalitu vykonané práce jednotlivce i kolektivu. Používané metody rozvíjí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komunikační dovednosti, estetické cítění, upevňování pracovních návyků. Metody odborného</w:t>
      </w:r>
    </w:p>
    <w:p w:rsidR="0095088E" w:rsidRPr="0095088E" w:rsidRDefault="0095088E" w:rsidP="0095088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výcviku jsou doplněny o návštěvy odborných pracovišť, exkurze. Tyto příležitosti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rozšiřují odborné znalosti a dovednosti žáků.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Hodnocení žáků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Při hodnocení žáků je používané slovní hodnocení a numerické hodnocení. Kritéria hodnocení vychází z  „Klasifikačního řádu Střední školy, Základní školy a Mateřské školy prof. V. </w:t>
      </w:r>
      <w:proofErr w:type="spellStart"/>
      <w:r w:rsidRPr="0095088E">
        <w:rPr>
          <w:rFonts w:ascii="Times New Roman" w:hAnsi="Times New Roman"/>
          <w:sz w:val="24"/>
          <w:szCs w:val="24"/>
        </w:rPr>
        <w:t>Vejdovského</w:t>
      </w:r>
      <w:proofErr w:type="spellEnd"/>
      <w:r w:rsidRPr="0095088E">
        <w:rPr>
          <w:rFonts w:ascii="Times New Roman" w:hAnsi="Times New Roman"/>
          <w:sz w:val="24"/>
          <w:szCs w:val="24"/>
        </w:rPr>
        <w:t xml:space="preserve"> Olomouc - </w:t>
      </w:r>
      <w:proofErr w:type="spellStart"/>
      <w:r w:rsidRPr="0095088E">
        <w:rPr>
          <w:rFonts w:ascii="Times New Roman" w:hAnsi="Times New Roman"/>
          <w:sz w:val="24"/>
          <w:szCs w:val="24"/>
        </w:rPr>
        <w:t>Hejčín</w:t>
      </w:r>
      <w:proofErr w:type="spellEnd"/>
      <w:r w:rsidRPr="0095088E">
        <w:rPr>
          <w:rFonts w:ascii="Times New Roman" w:hAnsi="Times New Roman"/>
          <w:sz w:val="24"/>
          <w:szCs w:val="24"/>
        </w:rPr>
        <w:t>“. Při klasifikaci učitelé zohledňují speciální vzdělávací potřeby a možnosti žáka na základě doporučení školského poradenského zařízení.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Hodnocení žáků vyplývá z dílčí klasifikace žáka během pololetí. Příslušný vyučující učitel předmětu využívá k hodnocení znalostí žáka různé druhy zkoušek – písemné práce vypracované jednotlivci i výsledky skupinové práce, praktické práce nebo ústní zkoušení, prezentace projektů aj., sleduje průběžně výkon žáka, jeho aktivity při vyučování a připravenost na vyučování.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Při klasifikaci je hodnocena ucelenost, přesnost a trvalost osvojení požadovaných poznatků, kvalita a rozsah získaných dovedností, schopnost uplatňovat osvojené poznatky a dovednosti, samostatnost při řešení teoretických a praktických úkolů, schopnost využívat a zobecňovat zkušenosti a poznatky získané při praktických činnostech, aktivita, samostatnost a tvořivost.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V předmětech praktického zaměření se hodnotí také vztah k práci, k pracovnímu kolektivu a k praktickým činnostem, osvojení si praktických dovedností a návyků, využití získaných teoretických vědomostí v praktických činnostech, aktivita, samostatnost, tvořivost, iniciativa.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Součástí hodnocení žáků je i hodnocení chování a vystupování žáků a prezentování školy, výsledky žáků při soutěžích, výsledky skupinových projektů apod.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Rozvíjení občanských a klíčových kompetencí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Během studia je žák veden tak, aby si byl vědom svých osobních možností a kvalit, aby uměl pracovat samostatně i v týmu. Výuka pomáhá rozvoji osobnosti a vytváří předpoklady k tomu, aby se žák správně zapojil do společnosti a měl možnost dalšího rozvoje.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Jednotný přístup pedagogů se promítá v jednotných požadavcích na chování žáka ve škole i na akcích organizovaných školou, na vytváření příznivého klimatu ve škole. Upevňování rozvíjení sociálních kompetencí vede k vhodnému zapojení žáka do kolektivu, ve kterém uplatní své schopnosti a bude i umět respektovat druhé a spolupracovat s nimi.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Komunikační dovednosti jsou rozvíjeny na úrovni verbální, písemné i s využitím ICT. Oblast ICT je zaměřena nejen na osvojení dovedností práce s těmito technologiemi, ale také na vhodném využití těchto znalostí pro svůj osobní i pracovní život.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Výchovný a vzdělávací proces je veden tak, aby se žák choval zodpovědně při plnění pracovních úkolů a aby zodpovídal za své jednání v různých občanských i pracovních situacích. Rozvíjení klíčových kompetencí je vhodně zařazeno do všech předmětů. Proces uplatňování klíčových kompetencí je veden tak, aby byl soustavný a vykazoval vývojový posun během studia.</w:t>
      </w:r>
    </w:p>
    <w:p w:rsidR="0095088E" w:rsidRPr="0095088E" w:rsidRDefault="0095088E" w:rsidP="0095088E">
      <w:pPr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Přehled uplatňování klíčových kompetencí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851"/>
        <w:gridCol w:w="992"/>
        <w:gridCol w:w="1134"/>
        <w:gridCol w:w="974"/>
        <w:gridCol w:w="1010"/>
      </w:tblGrid>
      <w:tr w:rsidR="0095088E" w:rsidRPr="0095088E" w:rsidTr="003D21E6">
        <w:trPr>
          <w:cantSplit/>
          <w:trHeight w:val="2162"/>
        </w:trPr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Vyučovací předmět</w:t>
            </w:r>
          </w:p>
        </w:tc>
        <w:tc>
          <w:tcPr>
            <w:tcW w:w="708" w:type="dxa"/>
            <w:textDirection w:val="btLr"/>
          </w:tcPr>
          <w:p w:rsidR="0095088E" w:rsidRPr="0095088E" w:rsidRDefault="0095088E" w:rsidP="009508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Komunikativní kompetence</w:t>
            </w:r>
          </w:p>
        </w:tc>
        <w:tc>
          <w:tcPr>
            <w:tcW w:w="709" w:type="dxa"/>
            <w:textDirection w:val="btLr"/>
          </w:tcPr>
          <w:p w:rsidR="0095088E" w:rsidRPr="0095088E" w:rsidRDefault="0095088E" w:rsidP="009508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Personální kompetence</w:t>
            </w:r>
          </w:p>
        </w:tc>
        <w:tc>
          <w:tcPr>
            <w:tcW w:w="851" w:type="dxa"/>
            <w:textDirection w:val="btLr"/>
          </w:tcPr>
          <w:p w:rsidR="0095088E" w:rsidRPr="0095088E" w:rsidRDefault="0095088E" w:rsidP="009508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Sociální kompetence</w:t>
            </w:r>
          </w:p>
        </w:tc>
        <w:tc>
          <w:tcPr>
            <w:tcW w:w="992" w:type="dxa"/>
            <w:textDirection w:val="btLr"/>
          </w:tcPr>
          <w:p w:rsidR="0095088E" w:rsidRPr="0095088E" w:rsidRDefault="0095088E" w:rsidP="009508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 xml:space="preserve">Řešení pracovních a mimopracovních problémů </w:t>
            </w:r>
          </w:p>
        </w:tc>
        <w:tc>
          <w:tcPr>
            <w:tcW w:w="1134" w:type="dxa"/>
            <w:textDirection w:val="btLr"/>
          </w:tcPr>
          <w:p w:rsidR="0095088E" w:rsidRPr="0095088E" w:rsidRDefault="0095088E" w:rsidP="009508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Využívat ICT a pracovat s informacemi</w:t>
            </w:r>
          </w:p>
        </w:tc>
        <w:tc>
          <w:tcPr>
            <w:tcW w:w="974" w:type="dxa"/>
            <w:textDirection w:val="btLr"/>
          </w:tcPr>
          <w:p w:rsidR="0095088E" w:rsidRPr="0095088E" w:rsidRDefault="0095088E" w:rsidP="009508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Aplikace matematických postupů</w:t>
            </w:r>
          </w:p>
        </w:tc>
        <w:tc>
          <w:tcPr>
            <w:tcW w:w="1010" w:type="dxa"/>
            <w:textDirection w:val="btLr"/>
          </w:tcPr>
          <w:p w:rsidR="0095088E" w:rsidRPr="0095088E" w:rsidRDefault="0095088E" w:rsidP="0095088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Kompetence k pracovnímu uplatnění</w:t>
            </w: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Český jazyk a literatura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Německý/Anglický jazyk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Občanská nauka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Matematika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Základy přírodních věd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Tělesná výchova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Informační a komunikační technologie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Ekonomika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Psychologie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Komunikace ve službách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Somatologie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Epidemiologie a hygiena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Morfologie pohybového systému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Ergoterapie seniorů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První pomoc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Rekondice a regenerace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Nutriční výživa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Teorie masáží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Odborný výcvik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Literární seminář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Seminář a cvičení z matematiky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88E" w:rsidRPr="0095088E" w:rsidTr="003D21E6">
        <w:tc>
          <w:tcPr>
            <w:tcW w:w="2802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</w:rPr>
            </w:pPr>
            <w:r w:rsidRPr="0095088E">
              <w:rPr>
                <w:rFonts w:ascii="Times New Roman" w:hAnsi="Times New Roman"/>
              </w:rPr>
              <w:t>Základy podnikání</w:t>
            </w:r>
          </w:p>
        </w:tc>
        <w:tc>
          <w:tcPr>
            <w:tcW w:w="70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</w:tbl>
    <w:p w:rsidR="0095088E" w:rsidRPr="0095088E" w:rsidRDefault="0095088E" w:rsidP="0095088E">
      <w:pPr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Začleňování průřezových témat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Zařazení průřezových témat do výuky je zaměřeno tak, aby si žák uvědomil vzájemnou použitelnost a souvislost znalostí a dovedností z různých vzdělávacích oblastí. Průřezová témata výrazně formují charakter žáků a jejich postoje. Průřezová témata jsou zařazována do všech ročníků vždy podle vhodné vazby na učivo.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Téma </w:t>
      </w:r>
      <w:r w:rsidRPr="0095088E">
        <w:rPr>
          <w:rFonts w:ascii="Times New Roman" w:hAnsi="Times New Roman"/>
          <w:b/>
          <w:i/>
          <w:sz w:val="24"/>
          <w:szCs w:val="24"/>
        </w:rPr>
        <w:t>Občan v demokratické společnosti</w:t>
      </w:r>
      <w:r w:rsidRPr="0095088E">
        <w:rPr>
          <w:rFonts w:ascii="Times New Roman" w:hAnsi="Times New Roman"/>
          <w:sz w:val="24"/>
          <w:szCs w:val="24"/>
        </w:rPr>
        <w:t xml:space="preserve"> napomáhá rozvoji sociálních kompetencí žáků. Zejména v prvním ročníku se zařazují témata k pochopení postavení člověka ve společnosti, formování postojů žáků, aby byli schopni vytvořit dobrý třídní kolektiv, dovedli se navzájem respektovat a pomáhat si – besedy o historii města a regionu, hry zaměřené na vzájemné poznávání se a stmelování kolektivu. Další oblastí je formování názorů mladých lidí a orientace na správné hodnoty života – besedy a přednášky o nebezpečí návykových látek, nebezpečí šikany, o pěstování zdravého životního stylu. </w:t>
      </w:r>
      <w:r w:rsidRPr="0095088E">
        <w:rPr>
          <w:rFonts w:ascii="Times New Roman" w:hAnsi="Times New Roman"/>
          <w:sz w:val="24"/>
          <w:szCs w:val="24"/>
        </w:rPr>
        <w:lastRenderedPageBreak/>
        <w:t>Velký význam má jednotný přístup všech pedagogů k chování žáků. Žáci i pedagogové jsou si vědomi, že všichni vytváří image školy zvláště ve vztahu k veřejnosti. Do této oblasti spadá i vyhledávání problémových žáků, kteří narušují kolektiv a řešení těchto situací ve spolupráci s MSPJ a výchovným poradcem.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Téma </w:t>
      </w:r>
      <w:r w:rsidRPr="0095088E">
        <w:rPr>
          <w:rFonts w:ascii="Times New Roman" w:hAnsi="Times New Roman"/>
          <w:b/>
          <w:i/>
          <w:sz w:val="24"/>
          <w:szCs w:val="24"/>
        </w:rPr>
        <w:t>Člověk a životní prostředí</w:t>
      </w:r>
      <w:r w:rsidRPr="0095088E">
        <w:rPr>
          <w:rFonts w:ascii="Times New Roman" w:hAnsi="Times New Roman"/>
          <w:sz w:val="24"/>
          <w:szCs w:val="24"/>
        </w:rPr>
        <w:t xml:space="preserve"> vede k pochopení významu přírody a správného chování člověka v přírodě a k přírodě. Toto téma se dobře začleňuje do odborného učiva, kde se klade důraz na pochopení závislosti člověka na přírodních surovinách, správném hospodaření s výrobky, na odpovědnosti člověka za zachování udržitelného rozvoje společnosti. Formou rozhovorů, besed si žáci uvědomují souvislost různých činností člověka s životním prostředím.</w:t>
      </w:r>
    </w:p>
    <w:p w:rsidR="0095088E" w:rsidRPr="0095088E" w:rsidRDefault="0095088E" w:rsidP="0095088E">
      <w:pPr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Téma </w:t>
      </w:r>
      <w:r w:rsidRPr="0095088E">
        <w:rPr>
          <w:rFonts w:ascii="Times New Roman" w:hAnsi="Times New Roman"/>
          <w:b/>
          <w:i/>
          <w:sz w:val="24"/>
          <w:szCs w:val="24"/>
        </w:rPr>
        <w:t>Člověk a svět práce</w:t>
      </w:r>
      <w:r w:rsidRPr="0095088E">
        <w:rPr>
          <w:rFonts w:ascii="Times New Roman" w:hAnsi="Times New Roman"/>
          <w:sz w:val="24"/>
          <w:szCs w:val="24"/>
        </w:rPr>
        <w:t xml:space="preserve"> je vhodně realizováno v motivačních metodách, kdy je v žácích formován dobrý vztah ke zvolenému oboru. Seznamují se s náročností oboru, učitelé pěstují v žácích touhu po uplatnění a odborném růstu, učí je řešit problémové situace. Ve třetím ročníku jsou zařazeny exkurze na úřad práce a procvičování dovedností, které mohou žákům pomoci při hledání zaměstnání – sepsání žádosti o místo, sepsání životopisu, vyhledávání nabídek, nácvik rozhovorů a další.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Realizace tématu </w:t>
      </w:r>
      <w:r w:rsidRPr="0095088E">
        <w:rPr>
          <w:rFonts w:ascii="Times New Roman" w:hAnsi="Times New Roman"/>
          <w:b/>
          <w:i/>
          <w:sz w:val="24"/>
          <w:szCs w:val="24"/>
        </w:rPr>
        <w:t>Informační a komunikační technologie</w:t>
      </w:r>
      <w:r w:rsidRPr="0095088E">
        <w:rPr>
          <w:rFonts w:ascii="Times New Roman" w:hAnsi="Times New Roman"/>
          <w:sz w:val="24"/>
          <w:szCs w:val="24"/>
        </w:rPr>
        <w:t xml:space="preserve"> spočívá ve zdokonalování schopností žáků pracovat různými prostředky informačních a komunikačních technologií. Výuka předmětu IKT je rozložena do tří ročníků. Nejdříve je zařazeno ovládání základního softwaru a osvojení si dovedností při práci s internetem. V dalších ročnících jsou tyto dovednosti dále rozvíjeny a propojovány s dalšími předměty. V hodinách IKT mohou žáci v rámci aplikací plnit úkoly zadané učiteli jiných předmětů. Podle kapacitních možností mohou odbornou učebnu využívat i učitelé jiných předmětů.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 xml:space="preserve">Vzdělávání žáků se speciálními vzdělávacími potřebami 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Vzdělávání žáků se speciálními vzdělávacími potřebami probíhá v souladu se školským zákonem č. 561/2004 Sb., ve znění pozdějších předpisů a vyhláškou MŠMT č. 27/2016 Sb., ve znění pozdějších předpisů o zdělávání dětí, žáků a studentů se speciálními vzdělávacími potřebami a dětí, žáků a studentů mimořádně nadaných.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Ve škole se vzdělávají i žáci se specifickými vývojovými poruchami chování a učení, žáci se zdravotním znevýhodněním – zrakovým, sluchovým a mentálním, žáci se sociálním znevýhodněním i žáci ohroženi sociálně patologickými jevy. Toto vzdělávání se uskutečňuje s pomocí podpůrných opatření.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Podpůrnými opatřeními při speciálním vzdělávání se rozumí využití speciálních metod, postupů, forem prostředků vzdělávání, kompenzačních, rehabilitačních a učebních pomůcek, speciálních učebnic a didaktických materiálů, poskytování pedagogicko-psychologických služeb, snížení počtu žáků ve třídě, oddělení nebo studijní skupině nebo jiná úprava organizace vzdělávání zohledňující speciálně vzdělávací potřeby žáka.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Za žáky s těžkým zdravotním postižením se považují žáci se zrakovým, sluchovým, mentálním postižením, těžkou poruchou dorozumívacích schopností, se souběžným postižením více vadami. Práce s nimi spočívá především ve volbě vhodných výukových a výchovných postupů. Pro každého žáka volíme vhodné metody vzdělávání a speciální formy ověřování osvojeného učiva. Výuka těchto žáků směřuje k tomu, aby si i přes svůj handicap osvojili potřebné občanské, klíčové i odborné kompetence. Těmto žákům s ohledem na rozsah speciálních vzdělávacích potřeb náleží nejvyšší míra podpůrných opatření.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Speciální vzdělávání se poskytuje žákům, u kterých byly speciální vzdělávací potřeby zjištěny na základě speciálně pedagogického a psychologického vyšetření. Ke studiu jsou přijímáni především žáci na základě doporučení speciálně pedagogického centra nebo školského poradenského zařízení.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Při péči o žáky se speciálními vzdělávacími potřebami spolupracuje škola s následujícími institucemi a organizacemi:</w:t>
      </w:r>
    </w:p>
    <w:p w:rsidR="0095088E" w:rsidRPr="0095088E" w:rsidRDefault="0095088E" w:rsidP="002426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Výchovní poradci základních a speciálních škol, ze kterých žáci přicházejí</w:t>
      </w:r>
    </w:p>
    <w:p w:rsidR="0095088E" w:rsidRPr="0095088E" w:rsidRDefault="0095088E" w:rsidP="002426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Praktičtí lékaři pro děti a dorost, specialisté, dětský klinický psycholog</w:t>
      </w:r>
    </w:p>
    <w:p w:rsidR="0095088E" w:rsidRDefault="0095088E" w:rsidP="002426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Pedagogicko-psychologická poradna a Speciálně pedagogické centrum Olomouckého kraje</w:t>
      </w:r>
    </w:p>
    <w:p w:rsidR="0095088E" w:rsidRPr="0095088E" w:rsidRDefault="0095088E" w:rsidP="002426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SPC pro zrakově postižené při SŠ, ZŠ a MŠ prof. V. </w:t>
      </w:r>
      <w:proofErr w:type="spellStart"/>
      <w:r w:rsidRPr="0095088E">
        <w:rPr>
          <w:rFonts w:ascii="Times New Roman" w:hAnsi="Times New Roman"/>
          <w:sz w:val="24"/>
          <w:szCs w:val="24"/>
        </w:rPr>
        <w:t>Vejdovského</w:t>
      </w:r>
      <w:proofErr w:type="spellEnd"/>
      <w:r w:rsidRPr="0095088E">
        <w:rPr>
          <w:rFonts w:ascii="Times New Roman" w:hAnsi="Times New Roman"/>
          <w:sz w:val="24"/>
          <w:szCs w:val="24"/>
        </w:rPr>
        <w:t xml:space="preserve"> Olomouc – </w:t>
      </w:r>
      <w:proofErr w:type="spellStart"/>
      <w:r w:rsidRPr="0095088E">
        <w:rPr>
          <w:rFonts w:ascii="Times New Roman" w:hAnsi="Times New Roman"/>
          <w:sz w:val="24"/>
          <w:szCs w:val="24"/>
        </w:rPr>
        <w:t>Hejčín</w:t>
      </w:r>
      <w:proofErr w:type="spellEnd"/>
      <w:r w:rsidRPr="0095088E">
        <w:rPr>
          <w:rFonts w:ascii="Times New Roman" w:hAnsi="Times New Roman"/>
          <w:sz w:val="24"/>
          <w:szCs w:val="24"/>
        </w:rPr>
        <w:t>,</w:t>
      </w:r>
    </w:p>
    <w:p w:rsidR="0095088E" w:rsidRPr="0095088E" w:rsidRDefault="0095088E" w:rsidP="002426AC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Tomkova 42, Olomouc</w:t>
      </w:r>
    </w:p>
    <w:p w:rsidR="0095088E" w:rsidRPr="0095088E" w:rsidRDefault="0095088E" w:rsidP="002426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SPC </w:t>
      </w:r>
      <w:proofErr w:type="gramStart"/>
      <w:r w:rsidRPr="0095088E">
        <w:rPr>
          <w:rFonts w:ascii="Times New Roman" w:hAnsi="Times New Roman"/>
          <w:sz w:val="24"/>
          <w:szCs w:val="24"/>
        </w:rPr>
        <w:t>při  SŠ</w:t>
      </w:r>
      <w:proofErr w:type="gramEnd"/>
      <w:r w:rsidRPr="0095088E">
        <w:rPr>
          <w:rFonts w:ascii="Times New Roman" w:hAnsi="Times New Roman"/>
          <w:sz w:val="24"/>
          <w:szCs w:val="24"/>
        </w:rPr>
        <w:t>, ZŠ a MŠ pro sluchově postižené, Tř. Kosmonautů 4, Olomouc</w:t>
      </w:r>
    </w:p>
    <w:p w:rsidR="0095088E" w:rsidRPr="0095088E" w:rsidRDefault="0095088E" w:rsidP="002426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SPC při ZŠ a MŠ logopedické, tř. Svornosti 37, Olomouc</w:t>
      </w:r>
    </w:p>
    <w:p w:rsidR="0095088E" w:rsidRPr="0095088E" w:rsidRDefault="0095088E" w:rsidP="002426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Středisko výchovné péče a výchovné ústavy v případě žáků s poruchami chování.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Požadavky na bezpečnost a ochranu zdraví při práci a hygienu práce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Problematika bezpečnosti práce, hygieny práce a požární ochrany je součástí teoretického i praktického vyučování. Vychází z požadavků platných právních předpisů-zákonů, vyhlášek, technických norem i předpisů ES pro danou oblast. Prostory ve kterých je prováděna výuka, musí odpovídat vyhlášce č. 410/2005 Sb., ve znění pozdějších předpisů.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Škola provádí technická i organizační opatření k eliminaci všech rizik spojených zejména s odborným výcvikem. Se všemi riziky jsou žáci podrobně seznámeni. Rizika, která nelze eliminovat jsou řešena osobními ochrannými prostředky, které žáci dostávají bezplatně na základě Směrnice ředitele (</w:t>
      </w:r>
      <w:proofErr w:type="gramStart"/>
      <w:r w:rsidRPr="0095088E">
        <w:rPr>
          <w:rFonts w:ascii="Times New Roman" w:hAnsi="Times New Roman"/>
          <w:sz w:val="24"/>
          <w:szCs w:val="24"/>
        </w:rPr>
        <w:t>OOPP)   Střední</w:t>
      </w:r>
      <w:proofErr w:type="gramEnd"/>
      <w:r w:rsidRPr="0095088E">
        <w:rPr>
          <w:rFonts w:ascii="Times New Roman" w:hAnsi="Times New Roman"/>
          <w:sz w:val="24"/>
          <w:szCs w:val="24"/>
        </w:rPr>
        <w:t xml:space="preserve"> školy, Základní školy a Mateřské školy prof. V. </w:t>
      </w:r>
      <w:proofErr w:type="spellStart"/>
      <w:r w:rsidRPr="0095088E">
        <w:rPr>
          <w:rFonts w:ascii="Times New Roman" w:hAnsi="Times New Roman"/>
          <w:sz w:val="24"/>
          <w:szCs w:val="24"/>
        </w:rPr>
        <w:t>Vejdovského</w:t>
      </w:r>
      <w:proofErr w:type="spellEnd"/>
      <w:r w:rsidRPr="0095088E">
        <w:rPr>
          <w:rFonts w:ascii="Times New Roman" w:hAnsi="Times New Roman"/>
          <w:sz w:val="24"/>
          <w:szCs w:val="24"/>
        </w:rPr>
        <w:t xml:space="preserve"> Olomouc – </w:t>
      </w:r>
      <w:proofErr w:type="spellStart"/>
      <w:r w:rsidRPr="0095088E">
        <w:rPr>
          <w:rFonts w:ascii="Times New Roman" w:hAnsi="Times New Roman"/>
          <w:sz w:val="24"/>
          <w:szCs w:val="24"/>
        </w:rPr>
        <w:t>Hejčín</w:t>
      </w:r>
      <w:proofErr w:type="spellEnd"/>
      <w:r w:rsidRPr="0095088E">
        <w:rPr>
          <w:rFonts w:ascii="Times New Roman" w:hAnsi="Times New Roman"/>
          <w:sz w:val="24"/>
          <w:szCs w:val="24"/>
        </w:rPr>
        <w:t>, a jejichž používání se důsledně kontroluje.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Problematika bezpečnosti práce je podrobně popsána ve Školním řádu Střední školy, Základní školy a Mateřské školy prof. V. </w:t>
      </w:r>
      <w:proofErr w:type="spellStart"/>
      <w:r w:rsidRPr="0095088E">
        <w:rPr>
          <w:rFonts w:ascii="Times New Roman" w:hAnsi="Times New Roman"/>
          <w:sz w:val="24"/>
          <w:szCs w:val="24"/>
        </w:rPr>
        <w:t>Vejdovského</w:t>
      </w:r>
      <w:proofErr w:type="spellEnd"/>
      <w:r w:rsidRPr="0095088E">
        <w:rPr>
          <w:rFonts w:ascii="Times New Roman" w:hAnsi="Times New Roman"/>
          <w:sz w:val="24"/>
          <w:szCs w:val="24"/>
        </w:rPr>
        <w:t xml:space="preserve"> Olomouc - </w:t>
      </w:r>
      <w:proofErr w:type="spellStart"/>
      <w:r w:rsidRPr="0095088E">
        <w:rPr>
          <w:rFonts w:ascii="Times New Roman" w:hAnsi="Times New Roman"/>
          <w:sz w:val="24"/>
          <w:szCs w:val="24"/>
        </w:rPr>
        <w:t>Hejčín</w:t>
      </w:r>
      <w:proofErr w:type="spellEnd"/>
      <w:r w:rsidRPr="0095088E">
        <w:rPr>
          <w:rFonts w:ascii="Times New Roman" w:hAnsi="Times New Roman"/>
          <w:sz w:val="24"/>
          <w:szCs w:val="24"/>
        </w:rPr>
        <w:t>, se kterým jsou žáci seznámeni. Je zpracované vstupní školení bezpečnosti práce a požární ochrany pro žáky, se kterou jsou žáci seznamováni a prokazatelně poučeni vždy při úvodních hodinách jednotlivých předmětů.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Obsahem vstupního školení jsou mimo jiné tyto předpisy a normy:</w:t>
      </w:r>
    </w:p>
    <w:p w:rsidR="0095088E" w:rsidRPr="0095088E" w:rsidRDefault="0095088E" w:rsidP="0095088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Seznámení s dislokací objektů a umístění lékárničky první pomoci</w:t>
      </w:r>
    </w:p>
    <w:p w:rsidR="0095088E" w:rsidRPr="0095088E" w:rsidRDefault="0095088E" w:rsidP="0095088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Vyhláška č.64/2005 Sb., ve znění pozdějších předpisů o evidenci úrazů dětí, studentů a žáků</w:t>
      </w:r>
    </w:p>
    <w:p w:rsidR="0095088E" w:rsidRPr="0095088E" w:rsidRDefault="0095088E" w:rsidP="0095088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 xml:space="preserve">Traumatologický plán Střední školy, Základní školy a Mateřské školy prof. V. </w:t>
      </w:r>
      <w:proofErr w:type="spellStart"/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Vejdovského</w:t>
      </w:r>
      <w:proofErr w:type="spellEnd"/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 xml:space="preserve"> Olomouc - </w:t>
      </w:r>
      <w:proofErr w:type="spellStart"/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Hejčín</w:t>
      </w:r>
      <w:proofErr w:type="spellEnd"/>
    </w:p>
    <w:p w:rsidR="0095088E" w:rsidRPr="0095088E" w:rsidRDefault="0095088E" w:rsidP="0095088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 xml:space="preserve">Nařízení vlády č.361/2007 Sb., ve znění pozdějších předpisů, která stanoví podmínky ochrany zdraví zaměstnanců </w:t>
      </w:r>
      <w:proofErr w:type="gramStart"/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při  práci</w:t>
      </w:r>
      <w:proofErr w:type="gramEnd"/>
    </w:p>
    <w:p w:rsidR="0095088E" w:rsidRPr="0095088E" w:rsidRDefault="0095088E" w:rsidP="0095088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Nařízení vlády č.378/2001 Sb., ve znění pozdějších předpisů, kterým se stanoví bližší požadavky na bezpečný provoz a používání strojů.</w:t>
      </w:r>
    </w:p>
    <w:p w:rsidR="0095088E" w:rsidRPr="0095088E" w:rsidRDefault="0095088E" w:rsidP="0095088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Zákoník práce</w:t>
      </w:r>
    </w:p>
    <w:p w:rsidR="0095088E" w:rsidRPr="0095088E" w:rsidRDefault="0095088E" w:rsidP="0095088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Vyhláška č.180/2015 Sb., ve znění pozdějších předpisů o pracích zakázaných mladistvým</w:t>
      </w:r>
    </w:p>
    <w:p w:rsidR="0095088E" w:rsidRPr="0095088E" w:rsidRDefault="0095088E" w:rsidP="0095088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Proškolení z poskytování první pomoci</w:t>
      </w:r>
    </w:p>
    <w:p w:rsidR="0095088E" w:rsidRPr="0095088E" w:rsidRDefault="0095088E" w:rsidP="0095088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 xml:space="preserve">Proškolení z požární ochrany dle zákona 67/2001 Sb., ve znění pozdějších předpisů, Vyhláška č. 246/2001 Sb., ve znění pozdějších předpisů, výklad o požárním nebezpečí v organizaci, instruktáž o používání přenosných hasicích přístrojů, seznámení s dislokací objektu, základní </w:t>
      </w:r>
      <w:proofErr w:type="gramStart"/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požární  dokumentaci</w:t>
      </w:r>
      <w:proofErr w:type="gramEnd"/>
      <w:r w:rsidRPr="0095088E">
        <w:rPr>
          <w:rFonts w:ascii="Times New Roman" w:eastAsia="Times New Roman" w:hAnsi="Times New Roman"/>
          <w:sz w:val="24"/>
          <w:szCs w:val="24"/>
          <w:lang w:eastAsia="cs-CZ"/>
        </w:rPr>
        <w:t>, umístění ohlašovny požárů.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Na odborném výcviku dále předchází každému novému měsíci proškolení BOZP a každý učební den na odborném výcviku začíná ráno proškolením žáků a instruktáží k práci u jednotlivých zařízení a strojů. Žáci jsou prokazatelně seznamováni s návody k obsluze jednotlivých strojů a zařízení a s místními provozně bezpečnostními předpisy.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lastRenderedPageBreak/>
        <w:t>Je podrobně stanoven systém vykonávání přímého dozoru učitelem odborného výcviku nad žáky při teoretickém i praktickém vyučování. Při zajištění odborného výcviku na smluvních pracovištích je problematika BOZP smluvně ošetřena v souladu s Nařízením vlády č. 262/2006 Sb., ve znění pozdějších předpisů. Všichni naši žáci i zaměstnanci jsou školou pojištěni pro případ úrazu, nehody, škody a další.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Spolupráce se sociálními partnery.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Je založena v první řadě na spolupráci při zajišťování odborného výcviku. Žáci se připravují pod vedením učitele odborného výcviku. V naší škole se nevyučuje odborný výcvik formou vedení žáků instruktorem, ale pouze pod přímým dozorem učitele odborného výcviku. 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Žáci vykonávají odborný výcvik vždy celý školní rok na stejném pracovišti, výjimečně na </w:t>
      </w:r>
      <w:proofErr w:type="gramStart"/>
      <w:r w:rsidRPr="0095088E">
        <w:rPr>
          <w:rFonts w:ascii="Times New Roman" w:hAnsi="Times New Roman"/>
          <w:sz w:val="24"/>
          <w:szCs w:val="24"/>
        </w:rPr>
        <w:t>jiných  pracovištích</w:t>
      </w:r>
      <w:proofErr w:type="gramEnd"/>
      <w:r w:rsidRPr="0095088E">
        <w:rPr>
          <w:rFonts w:ascii="Times New Roman" w:hAnsi="Times New Roman"/>
          <w:sz w:val="24"/>
          <w:szCs w:val="24"/>
        </w:rPr>
        <w:t xml:space="preserve"> dle rozvrhu hodin pro příslušnou třídu a skupinu.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Každoročně zveme k závěrečným zkouškám odborníky z praxe od smluvních partnerů. Na konci školního roku pořádáme pro vedení smluvních partnerů pracovní posezení, kde jsou uzavřeny nové smlouvy o vykonávání odborného výcviku pro příští školní rok. Tyto schůzky jsou velmi oblíbené a přínosné jak pro vedení školy, tak i pro vedení jednotlivých podniků a školních zařízení.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lastRenderedPageBreak/>
        <w:t>ORGANIZAČNÍ, PERSONÁLNÍ A MATERIÁLNÍ PODMÍNKY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Kód a název oboru vzdělávání:</w:t>
      </w:r>
      <w:r w:rsidRPr="0095088E">
        <w:rPr>
          <w:rFonts w:ascii="Times New Roman" w:hAnsi="Times New Roman"/>
          <w:b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69-53-H/01</w:t>
      </w:r>
      <w:r w:rsidRPr="0095088E"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Název ŠVP:</w:t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Organizační podmínky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Příprava žáků je organizována jako tříleté denní studium. Vyučování je rozděleno na teoretické a praktické vyučování dle platného rozvrhu hodin. 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Zajištění praktického vyučování v učebním oboru Rekondiční a sportovní masér je kromě výuky v prostorách Střední školy, Základní školy a Mateřské školy prof. V. </w:t>
      </w:r>
      <w:proofErr w:type="spellStart"/>
      <w:r w:rsidRPr="0095088E">
        <w:rPr>
          <w:rFonts w:ascii="Times New Roman" w:hAnsi="Times New Roman"/>
          <w:sz w:val="24"/>
          <w:szCs w:val="24"/>
        </w:rPr>
        <w:t>Vejdovského</w:t>
      </w:r>
      <w:proofErr w:type="spellEnd"/>
      <w:r w:rsidRPr="0095088E">
        <w:rPr>
          <w:rFonts w:ascii="Times New Roman" w:hAnsi="Times New Roman"/>
          <w:sz w:val="24"/>
          <w:szCs w:val="24"/>
        </w:rPr>
        <w:t xml:space="preserve"> Olomouc – </w:t>
      </w:r>
      <w:proofErr w:type="spellStart"/>
      <w:r w:rsidRPr="0095088E">
        <w:rPr>
          <w:rFonts w:ascii="Times New Roman" w:hAnsi="Times New Roman"/>
          <w:sz w:val="24"/>
          <w:szCs w:val="24"/>
        </w:rPr>
        <w:t>Hejčín</w:t>
      </w:r>
      <w:proofErr w:type="spellEnd"/>
      <w:r w:rsidRPr="0095088E">
        <w:rPr>
          <w:rFonts w:ascii="Times New Roman" w:hAnsi="Times New Roman"/>
          <w:sz w:val="24"/>
          <w:szCs w:val="24"/>
        </w:rPr>
        <w:t xml:space="preserve"> v budově odloučeného pracoviště střední školy Gorazdovo nám. 1 (odborné učebny) realizováno v souladu s ustanovením § 65 školského zákona č. 561/2004 Sb., ve znění pozdějších předpisů  u právnických a fyzických osob na základě smlouvy o výuce. Smlouva je uzavírána vždy na školní rok. Během studia žáci navštíví různé provozovny, kde se setkají se všemi druhy masáží, které znají z teoretické výuky. Tento systém zajišťuje, aby se žáci seznámili s různými provozními podmínkami apod. Výuka u těchto smluvních partnerů probíhá pod přímým vedením učitele odborného výcviku. Výuka je kontrolována ředitelem školy, zástupcem ředitele pro PV a vedoucím učitelem pro OV. Tyto kontroly jsou zaměřeny zejména na plnění tematického plánu učiva, docházku a chování žáků, průběh a ukončení výuky, hodnocení, motivaci žáků, bezpečnost a ochrana zdraví apod.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Základním dokumentem, který zajišťuje jednotnost v celém výchovně vzdělávacím procesu je Školní řád Střední školy, Základní školy a Mateřské školy prof. V. </w:t>
      </w:r>
      <w:proofErr w:type="spellStart"/>
      <w:r w:rsidRPr="0095088E">
        <w:rPr>
          <w:rFonts w:ascii="Times New Roman" w:hAnsi="Times New Roman"/>
          <w:sz w:val="24"/>
          <w:szCs w:val="24"/>
        </w:rPr>
        <w:t>Vejdovského</w:t>
      </w:r>
      <w:proofErr w:type="spellEnd"/>
      <w:r w:rsidRPr="0095088E">
        <w:rPr>
          <w:rFonts w:ascii="Times New Roman" w:hAnsi="Times New Roman"/>
          <w:sz w:val="24"/>
          <w:szCs w:val="24"/>
        </w:rPr>
        <w:t xml:space="preserve"> Olomouc - </w:t>
      </w:r>
      <w:proofErr w:type="spellStart"/>
      <w:r w:rsidRPr="0095088E">
        <w:rPr>
          <w:rFonts w:ascii="Times New Roman" w:hAnsi="Times New Roman"/>
          <w:sz w:val="24"/>
          <w:szCs w:val="24"/>
        </w:rPr>
        <w:t>Hejčín</w:t>
      </w:r>
      <w:proofErr w:type="spellEnd"/>
      <w:r w:rsidRPr="0095088E">
        <w:rPr>
          <w:rFonts w:ascii="Times New Roman" w:hAnsi="Times New Roman"/>
          <w:sz w:val="24"/>
          <w:szCs w:val="24"/>
        </w:rPr>
        <w:t xml:space="preserve">.  Školní řád upravuje pravidla chování žáků v teoretickém a praktickém vyučování i na školním domově mládeže, obsahuje práva a povinnosti žáků. Všichni zaměstnanci a žáci jsou povinni se seznámit </w:t>
      </w:r>
      <w:proofErr w:type="gramStart"/>
      <w:r w:rsidRPr="0095088E">
        <w:rPr>
          <w:rFonts w:ascii="Times New Roman" w:hAnsi="Times New Roman"/>
          <w:sz w:val="24"/>
          <w:szCs w:val="24"/>
        </w:rPr>
        <w:t>se  školním</w:t>
      </w:r>
      <w:proofErr w:type="gramEnd"/>
      <w:r w:rsidRPr="0095088E">
        <w:rPr>
          <w:rFonts w:ascii="Times New Roman" w:hAnsi="Times New Roman"/>
          <w:sz w:val="24"/>
          <w:szCs w:val="24"/>
        </w:rPr>
        <w:t xml:space="preserve"> řádem  a řídit se jím. Seznámení žáků se školním řádem probíhá průkaznou formou vždy na začátku školního roku. Záznam o poučení je uložen v třídní knize. 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Hodnocení žáků se řídí klasifikačním řádem školy, který uvádí kritéria hodnocení chování žáků, výchovná opatření, kritéria hodnocení výsledků vzdělávání, podmínky opravných zkoušek.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Personální podmínky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Většina pedagogických pracovníků má odbornou a speciálně pedagogickou způsobilost, kterou si doplňují, a v rámci celoživotního vzdělávání (DVPP) si ji prohlubují nebo rozšiřují formou institucionálního vzdělávání studia nebo </w:t>
      </w:r>
      <w:proofErr w:type="gramStart"/>
      <w:r w:rsidRPr="0095088E">
        <w:rPr>
          <w:rFonts w:ascii="Times New Roman" w:hAnsi="Times New Roman"/>
          <w:sz w:val="24"/>
          <w:szCs w:val="24"/>
        </w:rPr>
        <w:t>formou  interního</w:t>
      </w:r>
      <w:proofErr w:type="gramEnd"/>
      <w:r w:rsidRPr="0095088E">
        <w:rPr>
          <w:rFonts w:ascii="Times New Roman" w:hAnsi="Times New Roman"/>
          <w:sz w:val="24"/>
          <w:szCs w:val="24"/>
        </w:rPr>
        <w:t xml:space="preserve"> vzdělávání ve škole (metodické orgány).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Další doplnění potřebné kvalifikace je v zájmu školy i pedagogů v rámci DVPP. K dalšímu odbornému rozvoji využívají učitelé semináře zaměřené na rozvoj pedagogických dovedností ve spolupráci např. UP Olomouc. Odborné znalosti jsou doplňovány samostudiem a odbornými semináři, pořádanými pod záštitou EU.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Péče o žáky se specifickými vzdělávacími potřebami zajišťuje ve škole kvalifikovaný výchovný poradce a metodik MSPJ, který je zároveň speciálním pedagogem.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lastRenderedPageBreak/>
        <w:t>Materiální podmínky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Teoretické vyučování probíhá v hlavní budově Střední školy, Gorazdovo nám. 1, 779 00 Olomouc. Teoretické předměty se vyučují v kmenových učebnách, které jsou vybaveny běžnou technikou (tabule, televize, video), kapacita učeben je 15 – 30 žáků. Pro výuku cizích jazyků mají učitelé k dispozici audiotechniku. Škola nemá bezbariérový přístup. 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Výuka tělesné výchovy probíhá převážně ve školní posilovně, pronajatých prostorách, přilehlém okolí školy a školním dvoře. Pro předmět zdravotní tělesná výchova je k dispozici plně vybavený cvičební sál.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V prvním ročníku je zařazen výběrový zimní lyžařský výcvikový kurz, nebo Sportovně turistický kurz. 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Výuka předmětu informační a komunikační technologie probíhá v odborné učebně s kapacitou 14 žáků, každý žák má k dispozici osobní počítač s potřebným softwarovým vybavením a připojením na internet.  Celá budova školy je zasíťovaná internetovým </w:t>
      </w:r>
      <w:proofErr w:type="spellStart"/>
      <w:r w:rsidRPr="0095088E">
        <w:rPr>
          <w:rFonts w:ascii="Times New Roman" w:hAnsi="Times New Roman"/>
          <w:sz w:val="24"/>
          <w:szCs w:val="24"/>
        </w:rPr>
        <w:t>wifi</w:t>
      </w:r>
      <w:proofErr w:type="spellEnd"/>
      <w:r w:rsidRPr="0095088E">
        <w:rPr>
          <w:rFonts w:ascii="Times New Roman" w:hAnsi="Times New Roman"/>
          <w:sz w:val="24"/>
          <w:szCs w:val="24"/>
        </w:rPr>
        <w:t xml:space="preserve"> připojením.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Odborný výcvik probíhá také na vlastním pracovišti školy – odborné učebna, které jsou velmi dobře vybaveny potřebnými pomůckami.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Stravování žáků je zajištěno ve školní jídelně. Organizace teoretického i praktického vyučování je řešena tak, aby byl dodržován ZP a žáci měli potřebné přestávky na jídlo a oddech.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Ve škole se vzdělávají žáci z Olomouckého, Jihomoravského, Moravskoslezského, Královéhradeckého, Libereckého a Zlínského kraje. Pro žáky, kteří nemohou denně dojíždět na vyučování je k dispozici domov mládeže, který je umístěn v sousedství budovy Střední škola, Gorazdovo nám. 1, se školou je spojen vytápěným průchodem. Domov mládeže poskytuje celodenní péči o žáky. Žáci mají zajištěné celodenní stravování, jsou ubytovaní v pokojích pro 2 </w:t>
      </w:r>
      <w:proofErr w:type="gramStart"/>
      <w:r w:rsidRPr="0095088E">
        <w:rPr>
          <w:rFonts w:ascii="Times New Roman" w:hAnsi="Times New Roman"/>
          <w:sz w:val="24"/>
          <w:szCs w:val="24"/>
        </w:rPr>
        <w:t>až  4 žáky</w:t>
      </w:r>
      <w:proofErr w:type="gramEnd"/>
      <w:r w:rsidRPr="0095088E">
        <w:rPr>
          <w:rFonts w:ascii="Times New Roman" w:hAnsi="Times New Roman"/>
          <w:sz w:val="24"/>
          <w:szCs w:val="24"/>
        </w:rPr>
        <w:t xml:space="preserve"> na pokojích. Ve volném čase mohou využívat zařízení kuchyňky, společenské místnosti (televize, video), posilovnu, tělocvičnu, stolní hry, PC učebnu a areál školy.</w:t>
      </w:r>
    </w:p>
    <w:p w:rsidR="0095088E" w:rsidRPr="0095088E" w:rsidRDefault="0095088E" w:rsidP="00950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lastRenderedPageBreak/>
        <w:t>UČEBNÍ PLÁN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Kód a název oboru vzdělání:</w:t>
      </w:r>
      <w:r w:rsidRPr="0095088E">
        <w:rPr>
          <w:rFonts w:ascii="Times New Roman" w:hAnsi="Times New Roman"/>
          <w:sz w:val="24"/>
          <w:szCs w:val="24"/>
        </w:rPr>
        <w:tab/>
        <w:t xml:space="preserve">69-53-H/01 </w:t>
      </w:r>
      <w:r w:rsidRPr="0095088E"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Název ŠVP:</w:t>
      </w:r>
      <w:r w:rsidRPr="0095088E">
        <w:rPr>
          <w:rFonts w:ascii="Times New Roman" w:hAnsi="Times New Roman"/>
          <w:b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Stupeň vzdělání:</w:t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střední vzdělání s výučním listem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Délka studia:</w:t>
      </w:r>
      <w:r w:rsidRPr="0095088E">
        <w:rPr>
          <w:rFonts w:ascii="Times New Roman" w:hAnsi="Times New Roman"/>
          <w:b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3 roky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Forma studia:</w:t>
      </w:r>
      <w:r w:rsidRPr="0095088E">
        <w:rPr>
          <w:rFonts w:ascii="Times New Roman" w:hAnsi="Times New Roman"/>
          <w:b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denní studium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Datum platnosti:</w:t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</w:r>
      <w:r w:rsidRPr="0095088E">
        <w:rPr>
          <w:rFonts w:ascii="Times New Roman" w:hAnsi="Times New Roman"/>
          <w:sz w:val="24"/>
          <w:szCs w:val="24"/>
        </w:rPr>
        <w:tab/>
        <w:t>od 1. 9. 2014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1118"/>
        <w:gridCol w:w="1260"/>
        <w:gridCol w:w="1155"/>
        <w:gridCol w:w="1260"/>
      </w:tblGrid>
      <w:tr w:rsidR="0095088E" w:rsidRPr="0095088E" w:rsidTr="003D21E6">
        <w:trPr>
          <w:trHeight w:val="240"/>
        </w:trPr>
        <w:tc>
          <w:tcPr>
            <w:tcW w:w="4387" w:type="dxa"/>
            <w:vMerge w:val="restart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4793" w:type="dxa"/>
            <w:gridSpan w:val="4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Počet týdenních vyučovacích hodin</w:t>
            </w:r>
          </w:p>
        </w:tc>
      </w:tr>
      <w:tr w:rsidR="0095088E" w:rsidRPr="0095088E" w:rsidTr="003D21E6">
        <w:trPr>
          <w:trHeight w:val="300"/>
        </w:trPr>
        <w:tc>
          <w:tcPr>
            <w:tcW w:w="4387" w:type="dxa"/>
            <w:vMerge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1. ročník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2. ročník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3. ročník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Povinné vyučovací předměty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i/>
                <w:sz w:val="24"/>
                <w:szCs w:val="24"/>
              </w:rPr>
              <w:t>a) Všeobecně vzdělávací předměty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Český jazyk a literatura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Německý jazyk I.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Anglický jazyk II.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Občanská nauka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Základy přírodních věd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Tělesná výchova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B. Odborné předměty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Informační a komunikační technologie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Ekonomika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Psychologie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Komunikace ve službách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Somatologie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Epidemiologie a hygiena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Morfologie pohybového systému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Ergoterapie seniorů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První pomoc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Rekondice a regenerace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Nutriční výživa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Teorie masáží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Odborný výcvik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C. Nepovinné vyučovací předměty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Literární seminář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Seminář a cvičení z matematiky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088E" w:rsidRPr="0095088E" w:rsidTr="003D21E6">
        <w:trPr>
          <w:trHeight w:val="352"/>
        </w:trPr>
        <w:tc>
          <w:tcPr>
            <w:tcW w:w="4387" w:type="dxa"/>
          </w:tcPr>
          <w:p w:rsidR="0095088E" w:rsidRPr="0095088E" w:rsidRDefault="0095088E" w:rsidP="0095088E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Základy podnikání</w:t>
            </w:r>
          </w:p>
        </w:tc>
        <w:tc>
          <w:tcPr>
            <w:tcW w:w="1118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lastRenderedPageBreak/>
        <w:t>Poznámky: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>1. Vyučování je rozděleno na teoretické a praktické vyučování dle platného rozvrhu hodin.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    Na odborném výcviku jsou žáci rozděleni na skupiny, zejména s ohledem na bezpečnost a 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    ochranu zdraví při práci a hygienické požadavky podle platných předpisů. Počet žáků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    na jednoho učitele je stanoven vládními předpisy.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2. Odborný výcvik probíhá na všech pracovištích pod odborným vedením učitele odborného   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    výcviku.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3. Do třetího ročníku studia jsou zařazeny nepovinné vyučovací předměty jako cvičení 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    k procvičení a rozšíření znalostí z daných předmětů. Příprava je zaměřena na přípravu žáků 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88E">
        <w:rPr>
          <w:rFonts w:ascii="Times New Roman" w:hAnsi="Times New Roman"/>
          <w:sz w:val="24"/>
          <w:szCs w:val="24"/>
        </w:rPr>
        <w:t xml:space="preserve">    k vyššímu stupni vzdělávání. 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88E">
        <w:rPr>
          <w:rFonts w:ascii="Times New Roman" w:hAnsi="Times New Roman"/>
          <w:b/>
          <w:sz w:val="24"/>
          <w:szCs w:val="24"/>
        </w:rPr>
        <w:t>PŘEHLED VYUŽITÍ TÝDNŮ VE ŠKOLNÍM ROCE</w:t>
      </w: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1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5"/>
        <w:gridCol w:w="1155"/>
        <w:gridCol w:w="1185"/>
        <w:gridCol w:w="1185"/>
      </w:tblGrid>
      <w:tr w:rsidR="0095088E" w:rsidRPr="0095088E" w:rsidTr="003D21E6">
        <w:trPr>
          <w:trHeight w:val="300"/>
        </w:trPr>
        <w:tc>
          <w:tcPr>
            <w:tcW w:w="5985" w:type="dxa"/>
            <w:vMerge w:val="restart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ČINNOST</w:t>
            </w:r>
          </w:p>
        </w:tc>
        <w:tc>
          <w:tcPr>
            <w:tcW w:w="3525" w:type="dxa"/>
            <w:gridSpan w:val="3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Počet týdnů v ročníku</w:t>
            </w:r>
          </w:p>
        </w:tc>
      </w:tr>
      <w:tr w:rsidR="0095088E" w:rsidRPr="0095088E" w:rsidTr="003D21E6">
        <w:trPr>
          <w:trHeight w:val="360"/>
        </w:trPr>
        <w:tc>
          <w:tcPr>
            <w:tcW w:w="5985" w:type="dxa"/>
            <w:vMerge/>
          </w:tcPr>
          <w:p w:rsidR="0095088E" w:rsidRPr="0095088E" w:rsidRDefault="0095088E" w:rsidP="00950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8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8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</w:tr>
      <w:tr w:rsidR="0095088E" w:rsidRPr="0095088E" w:rsidTr="003D21E6">
        <w:trPr>
          <w:trHeight w:val="460"/>
        </w:trPr>
        <w:tc>
          <w:tcPr>
            <w:tcW w:w="5985" w:type="dxa"/>
          </w:tcPr>
          <w:p w:rsidR="0095088E" w:rsidRPr="0095088E" w:rsidRDefault="0095088E" w:rsidP="00950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Vyučování podle rozpisu učiva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5088E" w:rsidRPr="0095088E" w:rsidTr="003D21E6">
        <w:trPr>
          <w:trHeight w:val="460"/>
        </w:trPr>
        <w:tc>
          <w:tcPr>
            <w:tcW w:w="5985" w:type="dxa"/>
          </w:tcPr>
          <w:p w:rsidR="0095088E" w:rsidRPr="0095088E" w:rsidRDefault="0095088E" w:rsidP="00950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Sportovní výcvikový kurz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088E" w:rsidRPr="0095088E" w:rsidTr="003D21E6">
        <w:trPr>
          <w:trHeight w:val="460"/>
        </w:trPr>
        <w:tc>
          <w:tcPr>
            <w:tcW w:w="5985" w:type="dxa"/>
          </w:tcPr>
          <w:p w:rsidR="0095088E" w:rsidRPr="0095088E" w:rsidRDefault="0095088E" w:rsidP="00950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Časová rezerva (opakování učiva, exkurze, výchovně vzdělávací akce)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088E" w:rsidRPr="0095088E" w:rsidTr="003D21E6">
        <w:trPr>
          <w:trHeight w:val="460"/>
        </w:trPr>
        <w:tc>
          <w:tcPr>
            <w:tcW w:w="5985" w:type="dxa"/>
          </w:tcPr>
          <w:p w:rsidR="0095088E" w:rsidRPr="0095088E" w:rsidRDefault="0095088E" w:rsidP="00950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Závěrečná zkouška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88E" w:rsidRPr="0095088E" w:rsidTr="003D21E6">
        <w:trPr>
          <w:trHeight w:val="460"/>
        </w:trPr>
        <w:tc>
          <w:tcPr>
            <w:tcW w:w="5985" w:type="dxa"/>
          </w:tcPr>
          <w:p w:rsidR="0095088E" w:rsidRPr="0095088E" w:rsidRDefault="0095088E" w:rsidP="0095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15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8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85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8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88E" w:rsidRPr="0095088E" w:rsidRDefault="0095088E" w:rsidP="009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088E" w:rsidRPr="0095088E" w:rsidSect="00B41420">
          <w:headerReference w:type="default" r:id="rId10"/>
          <w:footerReference w:type="even" r:id="rId11"/>
          <w:footerReference w:type="default" r:id="rId12"/>
          <w:pgSz w:w="11899" w:h="16819"/>
          <w:pgMar w:top="1418" w:right="851" w:bottom="1134" w:left="1134" w:header="709" w:footer="709" w:gutter="0"/>
          <w:cols w:space="4602"/>
          <w:noEndnote/>
        </w:sectPr>
      </w:pPr>
    </w:p>
    <w:p w:rsidR="0095088E" w:rsidRPr="0095088E" w:rsidRDefault="0095088E" w:rsidP="0095088E">
      <w:pPr>
        <w:tabs>
          <w:tab w:val="center" w:pos="7699"/>
          <w:tab w:val="left" w:pos="9900"/>
        </w:tabs>
        <w:rPr>
          <w:rFonts w:ascii="Times New Roman" w:hAnsi="Times New Roman"/>
          <w:b/>
          <w:sz w:val="18"/>
          <w:szCs w:val="18"/>
        </w:rPr>
      </w:pPr>
      <w:r w:rsidRPr="0095088E">
        <w:rPr>
          <w:rFonts w:ascii="Times New Roman" w:hAnsi="Times New Roman"/>
          <w:b/>
          <w:sz w:val="18"/>
          <w:szCs w:val="18"/>
        </w:rPr>
        <w:lastRenderedPageBreak/>
        <w:t>Transformace z RVP do ŠVP</w:t>
      </w:r>
      <w:r w:rsidRPr="0095088E">
        <w:rPr>
          <w:rFonts w:ascii="Times New Roman" w:hAnsi="Times New Roman"/>
          <w:b/>
          <w:sz w:val="18"/>
          <w:szCs w:val="18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0"/>
        <w:gridCol w:w="1155"/>
        <w:gridCol w:w="2280"/>
        <w:gridCol w:w="2880"/>
        <w:gridCol w:w="2250"/>
        <w:gridCol w:w="2403"/>
      </w:tblGrid>
      <w:tr w:rsidR="0095088E" w:rsidRPr="0095088E" w:rsidTr="003D21E6">
        <w:tc>
          <w:tcPr>
            <w:tcW w:w="33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Škola:</w:t>
            </w:r>
          </w:p>
        </w:tc>
        <w:tc>
          <w:tcPr>
            <w:tcW w:w="10968" w:type="dxa"/>
            <w:gridSpan w:val="5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Střední škola, Olomouc – Svatý Kopeček, B. Dvorského 17</w:t>
            </w:r>
          </w:p>
        </w:tc>
      </w:tr>
      <w:tr w:rsidR="0095088E" w:rsidRPr="0095088E" w:rsidTr="003D21E6">
        <w:tc>
          <w:tcPr>
            <w:tcW w:w="33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Kód a název RVP:</w:t>
            </w:r>
          </w:p>
        </w:tc>
        <w:tc>
          <w:tcPr>
            <w:tcW w:w="10968" w:type="dxa"/>
            <w:gridSpan w:val="5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69-53-H/01 Rekondiční a sportovní masér</w:t>
            </w:r>
          </w:p>
        </w:tc>
      </w:tr>
      <w:tr w:rsidR="0095088E" w:rsidRPr="0095088E" w:rsidTr="003D21E6">
        <w:tc>
          <w:tcPr>
            <w:tcW w:w="33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Název ŠVP:</w:t>
            </w:r>
          </w:p>
        </w:tc>
        <w:tc>
          <w:tcPr>
            <w:tcW w:w="10968" w:type="dxa"/>
            <w:gridSpan w:val="5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Rekondiční a sportovní masér</w:t>
            </w:r>
          </w:p>
        </w:tc>
      </w:tr>
      <w:tr w:rsidR="0095088E" w:rsidRPr="0095088E" w:rsidTr="003D21E6">
        <w:tc>
          <w:tcPr>
            <w:tcW w:w="6750" w:type="dxa"/>
            <w:gridSpan w:val="4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RVP</w:t>
            </w:r>
          </w:p>
        </w:tc>
        <w:tc>
          <w:tcPr>
            <w:tcW w:w="7533" w:type="dxa"/>
            <w:gridSpan w:val="3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ŠVP</w:t>
            </w:r>
          </w:p>
        </w:tc>
      </w:tr>
      <w:tr w:rsidR="0095088E" w:rsidRPr="0095088E" w:rsidTr="003D21E6">
        <w:tc>
          <w:tcPr>
            <w:tcW w:w="2655" w:type="dxa"/>
            <w:vMerge w:val="restart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Vzdělávací oblasti a obsahové okruhy</w:t>
            </w:r>
          </w:p>
        </w:tc>
        <w:tc>
          <w:tcPr>
            <w:tcW w:w="4095" w:type="dxa"/>
            <w:gridSpan w:val="3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Minimální počet vyučovacích hodin na studium</w:t>
            </w:r>
          </w:p>
        </w:tc>
        <w:tc>
          <w:tcPr>
            <w:tcW w:w="2880" w:type="dxa"/>
            <w:vMerge w:val="restart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Vyučovací předmět</w:t>
            </w:r>
          </w:p>
        </w:tc>
        <w:tc>
          <w:tcPr>
            <w:tcW w:w="4653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Počet vyučovacích hodin za studium</w:t>
            </w:r>
          </w:p>
        </w:tc>
      </w:tr>
      <w:tr w:rsidR="0095088E" w:rsidRPr="0095088E" w:rsidTr="003D21E6">
        <w:tc>
          <w:tcPr>
            <w:tcW w:w="2655" w:type="dxa"/>
            <w:vMerge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týdenních</w:t>
            </w: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celkový</w:t>
            </w:r>
          </w:p>
        </w:tc>
        <w:tc>
          <w:tcPr>
            <w:tcW w:w="2880" w:type="dxa"/>
            <w:vMerge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týdenních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celkový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Jazykové vzdělávání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Jazykové vzdělávání: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Český jazyk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Český jazyk a literatura</w:t>
            </w:r>
          </w:p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Občanská nauka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128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Cizí jazyky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Německý jazyk I.</w:t>
            </w:r>
          </w:p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Anglický jazyk II.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192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Společenskovědní vzdělání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Občanská nauka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Přírodovědné vzdělávání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Základy přírodních věd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Matematické vzdělávání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Matematika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Estetické vzdělávání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Český jazyk a literatura</w:t>
            </w:r>
          </w:p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Občanská nauka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64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Vzdělávání pro zdraví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Tělesná výchova</w:t>
            </w:r>
          </w:p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Základy přírodních věd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Vzdělávání v ICT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Informační a komunikační technologie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Ekonomické vzdělávání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Ekonomika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Masérská péče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1 280</w:t>
            </w: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Teorie masáží</w:t>
            </w:r>
          </w:p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Odborný výcvik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192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1 280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Zdravověda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Somatologie</w:t>
            </w:r>
          </w:p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Epidemiologie a hygiena</w:t>
            </w:r>
          </w:p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Morfologie pohybového systému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160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Rekondice a regenerace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Rekondice a regenerace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Psychologie a komunikace ve službách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Psychologie</w:t>
            </w:r>
          </w:p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Komunikace ve službách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64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Profilující okruh – Masér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Ergoterapie seniorů</w:t>
            </w:r>
          </w:p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První pomoc</w:t>
            </w:r>
          </w:p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Nutriční výživa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96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88E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Disponibilní hodiny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512</w:t>
            </w: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Disponibilní hodiny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Celkem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3 072</w:t>
            </w: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Celkem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3 264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Odborná praxe</w:t>
            </w:r>
          </w:p>
        </w:tc>
        <w:tc>
          <w:tcPr>
            <w:tcW w:w="4095" w:type="dxa"/>
            <w:gridSpan w:val="3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Odborná praxe</w:t>
            </w:r>
          </w:p>
        </w:tc>
        <w:tc>
          <w:tcPr>
            <w:tcW w:w="4653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Kurzy</w:t>
            </w:r>
          </w:p>
        </w:tc>
        <w:tc>
          <w:tcPr>
            <w:tcW w:w="4095" w:type="dxa"/>
            <w:gridSpan w:val="3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0 týdnů</w:t>
            </w: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Kurzy</w:t>
            </w:r>
          </w:p>
        </w:tc>
        <w:tc>
          <w:tcPr>
            <w:tcW w:w="4653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2 týdny</w:t>
            </w:r>
          </w:p>
        </w:tc>
      </w:tr>
      <w:tr w:rsidR="0095088E" w:rsidRPr="0095088E" w:rsidTr="003D21E6">
        <w:tc>
          <w:tcPr>
            <w:tcW w:w="2655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Celkem</w:t>
            </w:r>
          </w:p>
        </w:tc>
        <w:tc>
          <w:tcPr>
            <w:tcW w:w="1815" w:type="dxa"/>
            <w:gridSpan w:val="2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5088E" w:rsidRPr="0095088E" w:rsidRDefault="0095088E" w:rsidP="009508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Celkem</w:t>
            </w:r>
          </w:p>
        </w:tc>
        <w:tc>
          <w:tcPr>
            <w:tcW w:w="2250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2403" w:type="dxa"/>
          </w:tcPr>
          <w:p w:rsidR="0095088E" w:rsidRPr="0095088E" w:rsidRDefault="0095088E" w:rsidP="00950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88E">
              <w:rPr>
                <w:rFonts w:ascii="Times New Roman" w:hAnsi="Times New Roman"/>
                <w:b/>
                <w:sz w:val="18"/>
                <w:szCs w:val="18"/>
              </w:rPr>
              <w:t>1 600</w:t>
            </w:r>
          </w:p>
        </w:tc>
      </w:tr>
    </w:tbl>
    <w:p w:rsidR="000A0C8B" w:rsidRPr="0095088E" w:rsidRDefault="000A0C8B" w:rsidP="0095088E">
      <w:bookmarkStart w:id="0" w:name="_GoBack"/>
      <w:bookmarkEnd w:id="0"/>
    </w:p>
    <w:sectPr w:rsidR="000A0C8B" w:rsidRPr="0095088E" w:rsidSect="0095088E">
      <w:footerReference w:type="default" r:id="rId13"/>
      <w:pgSz w:w="16840" w:h="11907" w:orient="landscape" w:code="9"/>
      <w:pgMar w:top="1134" w:right="851" w:bottom="1134" w:left="1304" w:header="709" w:footer="709" w:gutter="0"/>
      <w:pgNumType w:start="1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AC" w:rsidRDefault="002426AC">
      <w:pPr>
        <w:spacing w:after="0" w:line="240" w:lineRule="auto"/>
      </w:pPr>
      <w:r>
        <w:separator/>
      </w:r>
    </w:p>
  </w:endnote>
  <w:endnote w:type="continuationSeparator" w:id="0">
    <w:p w:rsidR="002426AC" w:rsidRDefault="0024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8E" w:rsidRDefault="0095088E" w:rsidP="00C11C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088E" w:rsidRDefault="009508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8E" w:rsidRDefault="0095088E" w:rsidP="00C11C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  <w:p w:rsidR="0095088E" w:rsidRDefault="009508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44" w:rsidRDefault="00F1554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88E">
      <w:rPr>
        <w:noProof/>
      </w:rPr>
      <w:t>1</w:t>
    </w:r>
    <w:r>
      <w:fldChar w:fldCharType="end"/>
    </w:r>
  </w:p>
  <w:p w:rsidR="00F15544" w:rsidRDefault="00F15544">
    <w:pPr>
      <w:pStyle w:val="Zpat"/>
    </w:pPr>
  </w:p>
  <w:p w:rsidR="001553D6" w:rsidRDefault="001553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AC" w:rsidRDefault="002426AC">
      <w:pPr>
        <w:spacing w:after="0" w:line="240" w:lineRule="auto"/>
      </w:pPr>
      <w:r>
        <w:separator/>
      </w:r>
    </w:p>
  </w:footnote>
  <w:footnote w:type="continuationSeparator" w:id="0">
    <w:p w:rsidR="002426AC" w:rsidRDefault="0024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8E" w:rsidRPr="00FA66D2" w:rsidRDefault="0095088E" w:rsidP="000B073A">
    <w:pPr>
      <w:pStyle w:val="Zhlav"/>
      <w:pBdr>
        <w:bottom w:val="thickThinSmallGap" w:sz="24" w:space="1" w:color="622423"/>
      </w:pBdr>
      <w:rPr>
        <w:rFonts w:ascii="Times New Roman" w:eastAsia="Times New Roman" w:hAnsi="Times New Roman"/>
        <w:sz w:val="16"/>
        <w:szCs w:val="16"/>
      </w:rPr>
    </w:pPr>
    <w:r>
      <w:rPr>
        <w:rFonts w:ascii="Times New Roman" w:eastAsia="Times New Roman" w:hAnsi="Times New Roman"/>
        <w:sz w:val="16"/>
        <w:szCs w:val="16"/>
      </w:rPr>
      <w:t xml:space="preserve">Střední škola, Základní škola a Mateřská škola prof. V. </w:t>
    </w:r>
    <w:proofErr w:type="spellStart"/>
    <w:r>
      <w:rPr>
        <w:rFonts w:ascii="Times New Roman" w:eastAsia="Times New Roman" w:hAnsi="Times New Roman"/>
        <w:sz w:val="16"/>
        <w:szCs w:val="16"/>
      </w:rPr>
      <w:t>Vejdovského</w:t>
    </w:r>
    <w:proofErr w:type="spellEnd"/>
    <w:r>
      <w:rPr>
        <w:rFonts w:ascii="Times New Roman" w:eastAsia="Times New Roman" w:hAnsi="Times New Roman"/>
        <w:sz w:val="16"/>
        <w:szCs w:val="16"/>
      </w:rPr>
      <w:t xml:space="preserve"> Olomouc - </w:t>
    </w:r>
    <w:proofErr w:type="spellStart"/>
    <w:r>
      <w:rPr>
        <w:rFonts w:ascii="Times New Roman" w:eastAsia="Times New Roman" w:hAnsi="Times New Roman"/>
        <w:sz w:val="16"/>
        <w:szCs w:val="16"/>
      </w:rPr>
      <w:t>Hejčín</w:t>
    </w:r>
    <w:proofErr w:type="spellEnd"/>
    <w:r w:rsidRPr="00FA66D2">
      <w:rPr>
        <w:rFonts w:ascii="Times New Roman" w:eastAsia="Times New Roman" w:hAnsi="Times New Roman"/>
        <w:sz w:val="16"/>
        <w:szCs w:val="16"/>
      </w:rPr>
      <w:t xml:space="preserve">           </w:t>
    </w:r>
    <w:r>
      <w:rPr>
        <w:rFonts w:ascii="Times New Roman" w:eastAsia="Times New Roman" w:hAnsi="Times New Roman"/>
        <w:sz w:val="16"/>
        <w:szCs w:val="16"/>
      </w:rPr>
      <w:t xml:space="preserve">                                     </w:t>
    </w:r>
    <w:r w:rsidRPr="00FA66D2">
      <w:rPr>
        <w:rFonts w:ascii="Times New Roman" w:eastAsia="Times New Roman" w:hAnsi="Times New Roman"/>
        <w:sz w:val="16"/>
        <w:szCs w:val="16"/>
      </w:rPr>
      <w:t xml:space="preserve">ŠVP – </w:t>
    </w:r>
    <w:r>
      <w:rPr>
        <w:rFonts w:ascii="Times New Roman" w:eastAsia="Times New Roman" w:hAnsi="Times New Roman"/>
        <w:sz w:val="16"/>
        <w:szCs w:val="16"/>
      </w:rPr>
      <w:t>Rekondiční a sportovní masér</w:t>
    </w:r>
  </w:p>
  <w:p w:rsidR="0095088E" w:rsidRDefault="009508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887635"/>
    <w:multiLevelType w:val="hybridMultilevel"/>
    <w:tmpl w:val="47282F44"/>
    <w:lvl w:ilvl="0" w:tplc="C4E0376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1FE8"/>
    <w:multiLevelType w:val="hybridMultilevel"/>
    <w:tmpl w:val="4DFAF5D8"/>
    <w:lvl w:ilvl="0" w:tplc="74A2D036">
      <w:start w:val="1"/>
      <w:numFmt w:val="upperLetter"/>
      <w:lvlText w:val="%1."/>
      <w:lvlJc w:val="left"/>
      <w:pPr>
        <w:ind w:left="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2" w:hanging="360"/>
      </w:pPr>
    </w:lvl>
    <w:lvl w:ilvl="2" w:tplc="0405001B" w:tentative="1">
      <w:start w:val="1"/>
      <w:numFmt w:val="lowerRoman"/>
      <w:lvlText w:val="%3."/>
      <w:lvlJc w:val="right"/>
      <w:pPr>
        <w:ind w:left="1792" w:hanging="180"/>
      </w:pPr>
    </w:lvl>
    <w:lvl w:ilvl="3" w:tplc="0405000F" w:tentative="1">
      <w:start w:val="1"/>
      <w:numFmt w:val="decimal"/>
      <w:lvlText w:val="%4."/>
      <w:lvlJc w:val="left"/>
      <w:pPr>
        <w:ind w:left="2512" w:hanging="360"/>
      </w:pPr>
    </w:lvl>
    <w:lvl w:ilvl="4" w:tplc="04050019" w:tentative="1">
      <w:start w:val="1"/>
      <w:numFmt w:val="lowerLetter"/>
      <w:lvlText w:val="%5."/>
      <w:lvlJc w:val="left"/>
      <w:pPr>
        <w:ind w:left="3232" w:hanging="360"/>
      </w:pPr>
    </w:lvl>
    <w:lvl w:ilvl="5" w:tplc="0405001B" w:tentative="1">
      <w:start w:val="1"/>
      <w:numFmt w:val="lowerRoman"/>
      <w:lvlText w:val="%6."/>
      <w:lvlJc w:val="right"/>
      <w:pPr>
        <w:ind w:left="3952" w:hanging="180"/>
      </w:pPr>
    </w:lvl>
    <w:lvl w:ilvl="6" w:tplc="0405000F" w:tentative="1">
      <w:start w:val="1"/>
      <w:numFmt w:val="decimal"/>
      <w:lvlText w:val="%7."/>
      <w:lvlJc w:val="left"/>
      <w:pPr>
        <w:ind w:left="4672" w:hanging="360"/>
      </w:pPr>
    </w:lvl>
    <w:lvl w:ilvl="7" w:tplc="04050019" w:tentative="1">
      <w:start w:val="1"/>
      <w:numFmt w:val="lowerLetter"/>
      <w:lvlText w:val="%8."/>
      <w:lvlJc w:val="left"/>
      <w:pPr>
        <w:ind w:left="5392" w:hanging="360"/>
      </w:pPr>
    </w:lvl>
    <w:lvl w:ilvl="8" w:tplc="040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>
    <w:nsid w:val="20994DD5"/>
    <w:multiLevelType w:val="hybridMultilevel"/>
    <w:tmpl w:val="357AFAC6"/>
    <w:styleLink w:val="WWNum113"/>
    <w:lvl w:ilvl="0" w:tplc="C4E0376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C6ACD"/>
    <w:multiLevelType w:val="hybridMultilevel"/>
    <w:tmpl w:val="4978D80C"/>
    <w:styleLink w:val="WWNum118"/>
    <w:lvl w:ilvl="0" w:tplc="3DBA5E4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F4707"/>
    <w:multiLevelType w:val="hybridMultilevel"/>
    <w:tmpl w:val="D42C3F74"/>
    <w:styleLink w:val="WWNum11"/>
    <w:lvl w:ilvl="0" w:tplc="D42C3F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EAAAFA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974ED"/>
    <w:multiLevelType w:val="multilevel"/>
    <w:tmpl w:val="E120167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7F02472"/>
    <w:multiLevelType w:val="multilevel"/>
    <w:tmpl w:val="C1DA392A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6EE62D14"/>
    <w:multiLevelType w:val="hybridMultilevel"/>
    <w:tmpl w:val="431042C4"/>
    <w:lvl w:ilvl="0" w:tplc="72D4A41A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5C3825A4">
      <w:numFmt w:val="decimal"/>
      <w:lvlText w:val=""/>
      <w:lvlJc w:val="left"/>
    </w:lvl>
    <w:lvl w:ilvl="2" w:tplc="4A12E6D0">
      <w:numFmt w:val="decimal"/>
      <w:lvlText w:val=""/>
      <w:lvlJc w:val="left"/>
    </w:lvl>
    <w:lvl w:ilvl="3" w:tplc="5A8C3128">
      <w:numFmt w:val="decimal"/>
      <w:lvlText w:val=""/>
      <w:lvlJc w:val="left"/>
    </w:lvl>
    <w:lvl w:ilvl="4" w:tplc="45AA14E2">
      <w:numFmt w:val="decimal"/>
      <w:lvlText w:val=""/>
      <w:lvlJc w:val="left"/>
    </w:lvl>
    <w:lvl w:ilvl="5" w:tplc="9BBE5F14">
      <w:numFmt w:val="decimal"/>
      <w:lvlText w:val=""/>
      <w:lvlJc w:val="left"/>
    </w:lvl>
    <w:lvl w:ilvl="6" w:tplc="0B04DA30">
      <w:numFmt w:val="decimal"/>
      <w:lvlText w:val=""/>
      <w:lvlJc w:val="left"/>
    </w:lvl>
    <w:lvl w:ilvl="7" w:tplc="19C867E2">
      <w:numFmt w:val="decimal"/>
      <w:lvlText w:val=""/>
      <w:lvlJc w:val="left"/>
    </w:lvl>
    <w:lvl w:ilvl="8" w:tplc="C900AA5C">
      <w:numFmt w:val="decimal"/>
      <w:lvlText w:val=""/>
      <w:lvlJc w:val="left"/>
    </w:lvl>
  </w:abstractNum>
  <w:abstractNum w:abstractNumId="9">
    <w:nsid w:val="6F0E3CB9"/>
    <w:multiLevelType w:val="hybridMultilevel"/>
    <w:tmpl w:val="AC76A518"/>
    <w:styleLink w:val="WWNum116"/>
    <w:lvl w:ilvl="0" w:tplc="BE6CBA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44"/>
    <w:rsid w:val="000A0C8B"/>
    <w:rsid w:val="000B3E80"/>
    <w:rsid w:val="000B5BFC"/>
    <w:rsid w:val="001553D6"/>
    <w:rsid w:val="001A01A0"/>
    <w:rsid w:val="001E720D"/>
    <w:rsid w:val="002426AC"/>
    <w:rsid w:val="002D3073"/>
    <w:rsid w:val="002D35B0"/>
    <w:rsid w:val="007520C4"/>
    <w:rsid w:val="0081186D"/>
    <w:rsid w:val="008964FB"/>
    <w:rsid w:val="009141FA"/>
    <w:rsid w:val="00934488"/>
    <w:rsid w:val="0095088E"/>
    <w:rsid w:val="009A4928"/>
    <w:rsid w:val="00AE4D06"/>
    <w:rsid w:val="00BD4881"/>
    <w:rsid w:val="00C902D4"/>
    <w:rsid w:val="00EC613F"/>
    <w:rsid w:val="00F15544"/>
    <w:rsid w:val="00F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54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1186D"/>
    <w:pPr>
      <w:keepNext/>
      <w:tabs>
        <w:tab w:val="center" w:pos="4819"/>
        <w:tab w:val="left" w:pos="780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3E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B3E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B3E80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1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1554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F1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15544"/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F15544"/>
    <w:pPr>
      <w:ind w:left="720"/>
      <w:contextualSpacing/>
    </w:pPr>
  </w:style>
  <w:style w:type="character" w:styleId="Hypertextovodkaz">
    <w:name w:val="Hyperlink"/>
    <w:unhideWhenUsed/>
    <w:rsid w:val="00F15544"/>
    <w:rPr>
      <w:color w:val="0000FF"/>
      <w:u w:val="single"/>
    </w:rPr>
  </w:style>
  <w:style w:type="paragraph" w:customStyle="1" w:styleId="msonormalcxspmiddle">
    <w:name w:val="msonormalcxspmiddle"/>
    <w:basedOn w:val="Normln"/>
    <w:rsid w:val="00F15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WWNum11">
    <w:name w:val="WWNum11"/>
    <w:basedOn w:val="Bezseznamu"/>
    <w:rsid w:val="00F15544"/>
    <w:pPr>
      <w:numPr>
        <w:numId w:val="2"/>
      </w:numPr>
    </w:pPr>
  </w:style>
  <w:style w:type="numbering" w:customStyle="1" w:styleId="WWNum111">
    <w:name w:val="WWNum111"/>
    <w:basedOn w:val="Bezseznamu"/>
    <w:rsid w:val="000B5BFC"/>
  </w:style>
  <w:style w:type="character" w:customStyle="1" w:styleId="Nadpis1Char">
    <w:name w:val="Nadpis 1 Char"/>
    <w:basedOn w:val="Standardnpsmoodstavce"/>
    <w:link w:val="Nadpis1"/>
    <w:rsid w:val="0081186D"/>
    <w:rPr>
      <w:rFonts w:ascii="Times New Roman" w:eastAsia="Times New Roman" w:hAnsi="Times New Roman" w:cs="Times New Roman"/>
      <w:b/>
      <w:bCs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1186D"/>
  </w:style>
  <w:style w:type="paragraph" w:styleId="Textbubliny">
    <w:name w:val="Balloon Text"/>
    <w:basedOn w:val="Normln"/>
    <w:link w:val="TextbublinyChar"/>
    <w:semiHidden/>
    <w:unhideWhenUsed/>
    <w:rsid w:val="008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186D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rsid w:val="008118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81186D"/>
    <w:pPr>
      <w:framePr w:hSpace="141" w:wrap="around" w:vAnchor="text" w:hAnchor="margin" w:y="1082"/>
      <w:widowControl w:val="0"/>
      <w:autoSpaceDE w:val="0"/>
      <w:autoSpaceDN w:val="0"/>
      <w:adjustRightInd w:val="0"/>
      <w:spacing w:after="0" w:line="259" w:lineRule="atLeast"/>
      <w:suppressOverlap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1186D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rsid w:val="0081186D"/>
    <w:pPr>
      <w:widowControl w:val="0"/>
      <w:autoSpaceDE w:val="0"/>
      <w:autoSpaceDN w:val="0"/>
      <w:adjustRightInd w:val="0"/>
      <w:spacing w:after="0" w:line="259" w:lineRule="atLeast"/>
    </w:pPr>
    <w:rPr>
      <w:rFonts w:ascii="Times New Roman" w:eastAsia="Times New Roman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1186D"/>
    <w:rPr>
      <w:rFonts w:ascii="Times New Roman" w:eastAsia="Times New Roman" w:hAnsi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81186D"/>
    <w:pPr>
      <w:framePr w:hSpace="141" w:wrap="around" w:vAnchor="text" w:hAnchor="margin" w:y="113"/>
      <w:widowControl w:val="0"/>
      <w:autoSpaceDE w:val="0"/>
      <w:autoSpaceDN w:val="0"/>
      <w:adjustRightInd w:val="0"/>
      <w:spacing w:after="0" w:line="264" w:lineRule="atLeast"/>
      <w:suppressOverlap/>
    </w:pPr>
    <w:rPr>
      <w:rFonts w:ascii="Times New Roman" w:eastAsia="Times New Roman" w:hAnsi="Times New Roman"/>
      <w:b/>
      <w:bCs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1186D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">
    <w:name w:val="Styl"/>
    <w:rsid w:val="00811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1186D"/>
    <w:pPr>
      <w:widowControl w:val="0"/>
      <w:autoSpaceDE w:val="0"/>
      <w:autoSpaceDN w:val="0"/>
      <w:adjustRightInd w:val="0"/>
      <w:spacing w:after="0" w:line="259" w:lineRule="atLeast"/>
      <w:ind w:hanging="118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1186D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1186D"/>
    <w:pPr>
      <w:widowControl w:val="0"/>
      <w:tabs>
        <w:tab w:val="left" w:pos="0"/>
      </w:tabs>
      <w:autoSpaceDE w:val="0"/>
      <w:autoSpaceDN w:val="0"/>
      <w:adjustRightInd w:val="0"/>
      <w:spacing w:after="0" w:line="259" w:lineRule="atLeast"/>
      <w:ind w:left="180" w:hanging="18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1186D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qFormat/>
    <w:rsid w:val="0081186D"/>
    <w:rPr>
      <w:b/>
      <w:bCs/>
    </w:rPr>
  </w:style>
  <w:style w:type="paragraph" w:styleId="Normlnweb">
    <w:name w:val="Normal (Web)"/>
    <w:basedOn w:val="Normln"/>
    <w:uiPriority w:val="99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WWNum112">
    <w:name w:val="WWNum112"/>
    <w:basedOn w:val="Bezseznamu"/>
    <w:rsid w:val="0081186D"/>
  </w:style>
  <w:style w:type="character" w:customStyle="1" w:styleId="Nadpis2Char">
    <w:name w:val="Nadpis 2 Char"/>
    <w:basedOn w:val="Standardnpsmoodstavce"/>
    <w:link w:val="Nadpis2"/>
    <w:rsid w:val="000B3E8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B3E8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B3E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rsid w:val="000B3E80"/>
  </w:style>
  <w:style w:type="paragraph" w:styleId="Bezmezer">
    <w:name w:val="No Spacing"/>
    <w:qFormat/>
    <w:rsid w:val="000B3E8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katabulky1">
    <w:name w:val="Mřížka tabulky1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seznamu"/>
    <w:rsid w:val="000B3E80"/>
    <w:pPr>
      <w:numPr>
        <w:numId w:val="4"/>
      </w:numPr>
    </w:pPr>
  </w:style>
  <w:style w:type="numbering" w:customStyle="1" w:styleId="WWNum1">
    <w:name w:val="WWNum1"/>
    <w:basedOn w:val="Bezseznamu"/>
    <w:rsid w:val="000B3E80"/>
    <w:pPr>
      <w:numPr>
        <w:numId w:val="5"/>
      </w:numPr>
    </w:pPr>
  </w:style>
  <w:style w:type="numbering" w:customStyle="1" w:styleId="WWNum113">
    <w:name w:val="WWNum113"/>
    <w:basedOn w:val="Bezseznamu"/>
    <w:rsid w:val="000B3E80"/>
    <w:pPr>
      <w:numPr>
        <w:numId w:val="1"/>
      </w:numPr>
    </w:pPr>
  </w:style>
  <w:style w:type="paragraph" w:customStyle="1" w:styleId="Nadpis11">
    <w:name w:val="Nadpis 11"/>
    <w:qFormat/>
    <w:rsid w:val="000B3E80"/>
    <w:pPr>
      <w:keepNext/>
      <w:widowControl w:val="0"/>
      <w:tabs>
        <w:tab w:val="center" w:pos="4819"/>
        <w:tab w:val="left" w:pos="7800"/>
      </w:tabs>
      <w:spacing w:after="0" w:line="240" w:lineRule="auto"/>
      <w:jc w:val="center"/>
      <w:textAlignment w:val="baseline"/>
      <w:outlineLvl w:val="0"/>
    </w:pPr>
    <w:rPr>
      <w:rFonts w:ascii="Liberation Serif" w:eastAsia="SimSun" w:hAnsi="Liberation Serif" w:cs="Mangal"/>
      <w:b/>
      <w:bCs/>
      <w:color w:val="00000A"/>
      <w:sz w:val="24"/>
      <w:szCs w:val="24"/>
      <w:lang w:eastAsia="zh-CN" w:bidi="hi-IN"/>
    </w:rPr>
  </w:style>
  <w:style w:type="paragraph" w:customStyle="1" w:styleId="Standard">
    <w:name w:val="Standard"/>
    <w:qFormat/>
    <w:rsid w:val="000B3E80"/>
    <w:pPr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customStyle="1" w:styleId="Mkatabulky5">
    <w:name w:val="Mřížka tabulky5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uiPriority w:val="99"/>
    <w:locked/>
    <w:rsid w:val="000B3E80"/>
    <w:rPr>
      <w:color w:val="000000"/>
    </w:rPr>
  </w:style>
  <w:style w:type="paragraph" w:customStyle="1" w:styleId="Default">
    <w:name w:val="Default"/>
    <w:basedOn w:val="Normln"/>
    <w:link w:val="DefaultChar"/>
    <w:rsid w:val="000B3E80"/>
    <w:pPr>
      <w:autoSpaceDE w:val="0"/>
      <w:autoSpaceDN w:val="0"/>
      <w:spacing w:after="0" w:line="240" w:lineRule="auto"/>
      <w:ind w:firstLine="425"/>
      <w:jc w:val="both"/>
    </w:pPr>
    <w:rPr>
      <w:rFonts w:asciiTheme="minorHAnsi" w:eastAsiaTheme="minorHAnsi" w:hAnsiTheme="minorHAnsi" w:cstheme="minorBidi"/>
      <w:color w:val="000000"/>
    </w:rPr>
  </w:style>
  <w:style w:type="numbering" w:customStyle="1" w:styleId="Bezseznamu2">
    <w:name w:val="Bez seznamu2"/>
    <w:next w:val="Bezseznamu"/>
    <w:semiHidden/>
    <w:rsid w:val="007520C4"/>
  </w:style>
  <w:style w:type="table" w:customStyle="1" w:styleId="Mkatabulky12">
    <w:name w:val="Mřížka tabulky12"/>
    <w:basedOn w:val="Normlntabulka"/>
    <w:next w:val="Mkatabulky"/>
    <w:rsid w:val="007520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rsid w:val="0075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rsid w:val="0075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rsid w:val="0075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rsid w:val="0075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">
    <w:name w:val="Mřížka tabulky51"/>
    <w:basedOn w:val="Normlntabulka"/>
    <w:next w:val="Mkatabulky"/>
    <w:rsid w:val="0075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rsid w:val="0075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4">
    <w:name w:val="WWNum114"/>
    <w:basedOn w:val="Bezseznamu"/>
    <w:rsid w:val="007520C4"/>
  </w:style>
  <w:style w:type="numbering" w:customStyle="1" w:styleId="Bezseznamu3">
    <w:name w:val="Bez seznamu3"/>
    <w:next w:val="Bezseznamu"/>
    <w:semiHidden/>
    <w:rsid w:val="002D3073"/>
  </w:style>
  <w:style w:type="table" w:customStyle="1" w:styleId="Mkatabulky14">
    <w:name w:val="Mřížka tabulky14"/>
    <w:basedOn w:val="Normlntabulka"/>
    <w:next w:val="Mkatabulky"/>
    <w:rsid w:val="002D307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rsid w:val="002D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rsid w:val="002D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rsid w:val="002D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rsid w:val="002D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2">
    <w:name w:val="Mřížka tabulky52"/>
    <w:basedOn w:val="Normlntabulka"/>
    <w:next w:val="Mkatabulky"/>
    <w:rsid w:val="002D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2">
    <w:name w:val="Mřížka tabulky62"/>
    <w:basedOn w:val="Normlntabulka"/>
    <w:next w:val="Mkatabulky"/>
    <w:rsid w:val="002D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5">
    <w:name w:val="WWNum115"/>
    <w:basedOn w:val="Bezseznamu"/>
    <w:rsid w:val="002D3073"/>
  </w:style>
  <w:style w:type="numbering" w:customStyle="1" w:styleId="WWNum116">
    <w:name w:val="WWNum116"/>
    <w:basedOn w:val="Bezseznamu"/>
    <w:rsid w:val="000A0C8B"/>
    <w:pPr>
      <w:numPr>
        <w:numId w:val="7"/>
      </w:numPr>
    </w:pPr>
  </w:style>
  <w:style w:type="numbering" w:customStyle="1" w:styleId="Bezseznamu4">
    <w:name w:val="Bez seznamu4"/>
    <w:next w:val="Bezseznamu"/>
    <w:uiPriority w:val="99"/>
    <w:semiHidden/>
    <w:unhideWhenUsed/>
    <w:rsid w:val="009141FA"/>
  </w:style>
  <w:style w:type="table" w:customStyle="1" w:styleId="Mkatabulky16">
    <w:name w:val="Mřížka tabulky16"/>
    <w:basedOn w:val="Normlntabulka"/>
    <w:next w:val="Mkatabulky"/>
    <w:rsid w:val="009141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117">
    <w:name w:val="WWNum117"/>
    <w:basedOn w:val="Bezseznamu"/>
    <w:rsid w:val="009141FA"/>
  </w:style>
  <w:style w:type="numbering" w:customStyle="1" w:styleId="Bezseznamu5">
    <w:name w:val="Bez seznamu5"/>
    <w:next w:val="Bezseznamu"/>
    <w:semiHidden/>
    <w:unhideWhenUsed/>
    <w:rsid w:val="0095088E"/>
  </w:style>
  <w:style w:type="table" w:customStyle="1" w:styleId="Mkatabulky17">
    <w:name w:val="Mřížka tabulky17"/>
    <w:basedOn w:val="Normlntabulka"/>
    <w:next w:val="Mkatabulky"/>
    <w:rsid w:val="009508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11">
    <w:name w:val="Bez seznamu11"/>
    <w:next w:val="Bezseznamu"/>
    <w:semiHidden/>
    <w:rsid w:val="0095088E"/>
  </w:style>
  <w:style w:type="character" w:customStyle="1" w:styleId="ListLabel1">
    <w:name w:val="ListLabel 1"/>
    <w:rsid w:val="0095088E"/>
    <w:rPr>
      <w:rFonts w:cs="Courier New"/>
    </w:rPr>
  </w:style>
  <w:style w:type="character" w:customStyle="1" w:styleId="Symbolyproslovn">
    <w:name w:val="Symboly pro číslování"/>
    <w:rsid w:val="0095088E"/>
  </w:style>
  <w:style w:type="character" w:customStyle="1" w:styleId="Odrky">
    <w:name w:val="Odrážky"/>
    <w:rsid w:val="0095088E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95088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Seznam">
    <w:name w:val="List"/>
    <w:basedOn w:val="Zkladntext"/>
    <w:rsid w:val="0095088E"/>
    <w:pPr>
      <w:framePr w:hSpace="0" w:wrap="auto" w:vAnchor="margin" w:hAnchor="text" w:yAlign="inline"/>
      <w:suppressAutoHyphens/>
      <w:autoSpaceDE/>
      <w:autoSpaceDN/>
      <w:adjustRightInd/>
      <w:spacing w:after="120" w:line="240" w:lineRule="auto"/>
      <w:suppressOverlap w:val="0"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Popisek">
    <w:name w:val="Popisek"/>
    <w:basedOn w:val="Normln"/>
    <w:rsid w:val="0095088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95088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Normln"/>
    <w:rsid w:val="0095088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Obsahtabulky">
    <w:name w:val="Obsah tabulky"/>
    <w:basedOn w:val="Normln"/>
    <w:rsid w:val="0095088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NormlnVlevo0cm">
    <w:name w:val="Normální + Vlevo: 0 cm"/>
    <w:basedOn w:val="Normln"/>
    <w:rsid w:val="0095088E"/>
    <w:pPr>
      <w:widowControl w:val="0"/>
      <w:tabs>
        <w:tab w:val="left" w:pos="36"/>
      </w:tabs>
      <w:suppressAutoHyphens/>
      <w:spacing w:after="0" w:line="240" w:lineRule="auto"/>
      <w:ind w:left="36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odrkami">
    <w:name w:val="S odrážkami"/>
    <w:aliases w:val="Vlevo:  0cm"/>
    <w:basedOn w:val="Normln"/>
    <w:rsid w:val="0095088E"/>
    <w:pPr>
      <w:tabs>
        <w:tab w:val="num" w:pos="720"/>
        <w:tab w:val="left" w:pos="824"/>
      </w:tabs>
      <w:spacing w:after="0" w:line="240" w:lineRule="auto"/>
      <w:ind w:left="720" w:hanging="360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table" w:customStyle="1" w:styleId="Mkatabulky18">
    <w:name w:val="Mřížka tabulky18"/>
    <w:basedOn w:val="Normlntabulka"/>
    <w:next w:val="Mkatabulky"/>
    <w:rsid w:val="009508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8">
    <w:name w:val="WWNum118"/>
    <w:basedOn w:val="Bezseznamu"/>
    <w:rsid w:val="0095088E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54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1186D"/>
    <w:pPr>
      <w:keepNext/>
      <w:tabs>
        <w:tab w:val="center" w:pos="4819"/>
        <w:tab w:val="left" w:pos="780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3E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B3E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B3E80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1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1554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F1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15544"/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F15544"/>
    <w:pPr>
      <w:ind w:left="720"/>
      <w:contextualSpacing/>
    </w:pPr>
  </w:style>
  <w:style w:type="character" w:styleId="Hypertextovodkaz">
    <w:name w:val="Hyperlink"/>
    <w:unhideWhenUsed/>
    <w:rsid w:val="00F15544"/>
    <w:rPr>
      <w:color w:val="0000FF"/>
      <w:u w:val="single"/>
    </w:rPr>
  </w:style>
  <w:style w:type="paragraph" w:customStyle="1" w:styleId="msonormalcxspmiddle">
    <w:name w:val="msonormalcxspmiddle"/>
    <w:basedOn w:val="Normln"/>
    <w:rsid w:val="00F15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WWNum11">
    <w:name w:val="WWNum11"/>
    <w:basedOn w:val="Bezseznamu"/>
    <w:rsid w:val="00F15544"/>
    <w:pPr>
      <w:numPr>
        <w:numId w:val="2"/>
      </w:numPr>
    </w:pPr>
  </w:style>
  <w:style w:type="numbering" w:customStyle="1" w:styleId="WWNum111">
    <w:name w:val="WWNum111"/>
    <w:basedOn w:val="Bezseznamu"/>
    <w:rsid w:val="000B5BFC"/>
  </w:style>
  <w:style w:type="character" w:customStyle="1" w:styleId="Nadpis1Char">
    <w:name w:val="Nadpis 1 Char"/>
    <w:basedOn w:val="Standardnpsmoodstavce"/>
    <w:link w:val="Nadpis1"/>
    <w:rsid w:val="0081186D"/>
    <w:rPr>
      <w:rFonts w:ascii="Times New Roman" w:eastAsia="Times New Roman" w:hAnsi="Times New Roman" w:cs="Times New Roman"/>
      <w:b/>
      <w:bCs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1186D"/>
  </w:style>
  <w:style w:type="paragraph" w:styleId="Textbubliny">
    <w:name w:val="Balloon Text"/>
    <w:basedOn w:val="Normln"/>
    <w:link w:val="TextbublinyChar"/>
    <w:semiHidden/>
    <w:unhideWhenUsed/>
    <w:rsid w:val="008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186D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rsid w:val="008118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81186D"/>
    <w:pPr>
      <w:framePr w:hSpace="141" w:wrap="around" w:vAnchor="text" w:hAnchor="margin" w:y="1082"/>
      <w:widowControl w:val="0"/>
      <w:autoSpaceDE w:val="0"/>
      <w:autoSpaceDN w:val="0"/>
      <w:adjustRightInd w:val="0"/>
      <w:spacing w:after="0" w:line="259" w:lineRule="atLeast"/>
      <w:suppressOverlap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1186D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rsid w:val="0081186D"/>
    <w:pPr>
      <w:widowControl w:val="0"/>
      <w:autoSpaceDE w:val="0"/>
      <w:autoSpaceDN w:val="0"/>
      <w:adjustRightInd w:val="0"/>
      <w:spacing w:after="0" w:line="259" w:lineRule="atLeast"/>
    </w:pPr>
    <w:rPr>
      <w:rFonts w:ascii="Times New Roman" w:eastAsia="Times New Roman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1186D"/>
    <w:rPr>
      <w:rFonts w:ascii="Times New Roman" w:eastAsia="Times New Roman" w:hAnsi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81186D"/>
    <w:pPr>
      <w:framePr w:hSpace="141" w:wrap="around" w:vAnchor="text" w:hAnchor="margin" w:y="113"/>
      <w:widowControl w:val="0"/>
      <w:autoSpaceDE w:val="0"/>
      <w:autoSpaceDN w:val="0"/>
      <w:adjustRightInd w:val="0"/>
      <w:spacing w:after="0" w:line="264" w:lineRule="atLeast"/>
      <w:suppressOverlap/>
    </w:pPr>
    <w:rPr>
      <w:rFonts w:ascii="Times New Roman" w:eastAsia="Times New Roman" w:hAnsi="Times New Roman"/>
      <w:b/>
      <w:bCs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1186D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">
    <w:name w:val="Styl"/>
    <w:rsid w:val="00811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1186D"/>
    <w:pPr>
      <w:widowControl w:val="0"/>
      <w:autoSpaceDE w:val="0"/>
      <w:autoSpaceDN w:val="0"/>
      <w:adjustRightInd w:val="0"/>
      <w:spacing w:after="0" w:line="259" w:lineRule="atLeast"/>
      <w:ind w:hanging="118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1186D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1186D"/>
    <w:pPr>
      <w:widowControl w:val="0"/>
      <w:tabs>
        <w:tab w:val="left" w:pos="0"/>
      </w:tabs>
      <w:autoSpaceDE w:val="0"/>
      <w:autoSpaceDN w:val="0"/>
      <w:adjustRightInd w:val="0"/>
      <w:spacing w:after="0" w:line="259" w:lineRule="atLeast"/>
      <w:ind w:left="180" w:hanging="18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1186D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qFormat/>
    <w:rsid w:val="0081186D"/>
    <w:rPr>
      <w:b/>
      <w:bCs/>
    </w:rPr>
  </w:style>
  <w:style w:type="paragraph" w:styleId="Normlnweb">
    <w:name w:val="Normal (Web)"/>
    <w:basedOn w:val="Normln"/>
    <w:uiPriority w:val="99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WWNum112">
    <w:name w:val="WWNum112"/>
    <w:basedOn w:val="Bezseznamu"/>
    <w:rsid w:val="0081186D"/>
  </w:style>
  <w:style w:type="character" w:customStyle="1" w:styleId="Nadpis2Char">
    <w:name w:val="Nadpis 2 Char"/>
    <w:basedOn w:val="Standardnpsmoodstavce"/>
    <w:link w:val="Nadpis2"/>
    <w:rsid w:val="000B3E8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B3E8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B3E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rsid w:val="000B3E80"/>
  </w:style>
  <w:style w:type="paragraph" w:styleId="Bezmezer">
    <w:name w:val="No Spacing"/>
    <w:qFormat/>
    <w:rsid w:val="000B3E8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katabulky1">
    <w:name w:val="Mřížka tabulky1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seznamu"/>
    <w:rsid w:val="000B3E80"/>
    <w:pPr>
      <w:numPr>
        <w:numId w:val="4"/>
      </w:numPr>
    </w:pPr>
  </w:style>
  <w:style w:type="numbering" w:customStyle="1" w:styleId="WWNum1">
    <w:name w:val="WWNum1"/>
    <w:basedOn w:val="Bezseznamu"/>
    <w:rsid w:val="000B3E80"/>
    <w:pPr>
      <w:numPr>
        <w:numId w:val="5"/>
      </w:numPr>
    </w:pPr>
  </w:style>
  <w:style w:type="numbering" w:customStyle="1" w:styleId="WWNum113">
    <w:name w:val="WWNum113"/>
    <w:basedOn w:val="Bezseznamu"/>
    <w:rsid w:val="000B3E80"/>
    <w:pPr>
      <w:numPr>
        <w:numId w:val="1"/>
      </w:numPr>
    </w:pPr>
  </w:style>
  <w:style w:type="paragraph" w:customStyle="1" w:styleId="Nadpis11">
    <w:name w:val="Nadpis 11"/>
    <w:qFormat/>
    <w:rsid w:val="000B3E80"/>
    <w:pPr>
      <w:keepNext/>
      <w:widowControl w:val="0"/>
      <w:tabs>
        <w:tab w:val="center" w:pos="4819"/>
        <w:tab w:val="left" w:pos="7800"/>
      </w:tabs>
      <w:spacing w:after="0" w:line="240" w:lineRule="auto"/>
      <w:jc w:val="center"/>
      <w:textAlignment w:val="baseline"/>
      <w:outlineLvl w:val="0"/>
    </w:pPr>
    <w:rPr>
      <w:rFonts w:ascii="Liberation Serif" w:eastAsia="SimSun" w:hAnsi="Liberation Serif" w:cs="Mangal"/>
      <w:b/>
      <w:bCs/>
      <w:color w:val="00000A"/>
      <w:sz w:val="24"/>
      <w:szCs w:val="24"/>
      <w:lang w:eastAsia="zh-CN" w:bidi="hi-IN"/>
    </w:rPr>
  </w:style>
  <w:style w:type="paragraph" w:customStyle="1" w:styleId="Standard">
    <w:name w:val="Standard"/>
    <w:qFormat/>
    <w:rsid w:val="000B3E80"/>
    <w:pPr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customStyle="1" w:styleId="Mkatabulky5">
    <w:name w:val="Mřížka tabulky5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0B3E8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uiPriority w:val="99"/>
    <w:locked/>
    <w:rsid w:val="000B3E80"/>
    <w:rPr>
      <w:color w:val="000000"/>
    </w:rPr>
  </w:style>
  <w:style w:type="paragraph" w:customStyle="1" w:styleId="Default">
    <w:name w:val="Default"/>
    <w:basedOn w:val="Normln"/>
    <w:link w:val="DefaultChar"/>
    <w:rsid w:val="000B3E80"/>
    <w:pPr>
      <w:autoSpaceDE w:val="0"/>
      <w:autoSpaceDN w:val="0"/>
      <w:spacing w:after="0" w:line="240" w:lineRule="auto"/>
      <w:ind w:firstLine="425"/>
      <w:jc w:val="both"/>
    </w:pPr>
    <w:rPr>
      <w:rFonts w:asciiTheme="minorHAnsi" w:eastAsiaTheme="minorHAnsi" w:hAnsiTheme="minorHAnsi" w:cstheme="minorBidi"/>
      <w:color w:val="000000"/>
    </w:rPr>
  </w:style>
  <w:style w:type="numbering" w:customStyle="1" w:styleId="Bezseznamu2">
    <w:name w:val="Bez seznamu2"/>
    <w:next w:val="Bezseznamu"/>
    <w:semiHidden/>
    <w:rsid w:val="007520C4"/>
  </w:style>
  <w:style w:type="table" w:customStyle="1" w:styleId="Mkatabulky12">
    <w:name w:val="Mřížka tabulky12"/>
    <w:basedOn w:val="Normlntabulka"/>
    <w:next w:val="Mkatabulky"/>
    <w:rsid w:val="007520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rsid w:val="0075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rsid w:val="0075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rsid w:val="0075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rsid w:val="0075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">
    <w:name w:val="Mřížka tabulky51"/>
    <w:basedOn w:val="Normlntabulka"/>
    <w:next w:val="Mkatabulky"/>
    <w:rsid w:val="0075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rsid w:val="0075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4">
    <w:name w:val="WWNum114"/>
    <w:basedOn w:val="Bezseznamu"/>
    <w:rsid w:val="007520C4"/>
  </w:style>
  <w:style w:type="numbering" w:customStyle="1" w:styleId="Bezseznamu3">
    <w:name w:val="Bez seznamu3"/>
    <w:next w:val="Bezseznamu"/>
    <w:semiHidden/>
    <w:rsid w:val="002D3073"/>
  </w:style>
  <w:style w:type="table" w:customStyle="1" w:styleId="Mkatabulky14">
    <w:name w:val="Mřížka tabulky14"/>
    <w:basedOn w:val="Normlntabulka"/>
    <w:next w:val="Mkatabulky"/>
    <w:rsid w:val="002D307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rsid w:val="002D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rsid w:val="002D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rsid w:val="002D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rsid w:val="002D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2">
    <w:name w:val="Mřížka tabulky52"/>
    <w:basedOn w:val="Normlntabulka"/>
    <w:next w:val="Mkatabulky"/>
    <w:rsid w:val="002D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2">
    <w:name w:val="Mřížka tabulky62"/>
    <w:basedOn w:val="Normlntabulka"/>
    <w:next w:val="Mkatabulky"/>
    <w:rsid w:val="002D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5">
    <w:name w:val="WWNum115"/>
    <w:basedOn w:val="Bezseznamu"/>
    <w:rsid w:val="002D3073"/>
  </w:style>
  <w:style w:type="numbering" w:customStyle="1" w:styleId="WWNum116">
    <w:name w:val="WWNum116"/>
    <w:basedOn w:val="Bezseznamu"/>
    <w:rsid w:val="000A0C8B"/>
    <w:pPr>
      <w:numPr>
        <w:numId w:val="7"/>
      </w:numPr>
    </w:pPr>
  </w:style>
  <w:style w:type="numbering" w:customStyle="1" w:styleId="Bezseznamu4">
    <w:name w:val="Bez seznamu4"/>
    <w:next w:val="Bezseznamu"/>
    <w:uiPriority w:val="99"/>
    <w:semiHidden/>
    <w:unhideWhenUsed/>
    <w:rsid w:val="009141FA"/>
  </w:style>
  <w:style w:type="table" w:customStyle="1" w:styleId="Mkatabulky16">
    <w:name w:val="Mřížka tabulky16"/>
    <w:basedOn w:val="Normlntabulka"/>
    <w:next w:val="Mkatabulky"/>
    <w:rsid w:val="009141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117">
    <w:name w:val="WWNum117"/>
    <w:basedOn w:val="Bezseznamu"/>
    <w:rsid w:val="009141FA"/>
  </w:style>
  <w:style w:type="numbering" w:customStyle="1" w:styleId="Bezseznamu5">
    <w:name w:val="Bez seznamu5"/>
    <w:next w:val="Bezseznamu"/>
    <w:semiHidden/>
    <w:unhideWhenUsed/>
    <w:rsid w:val="0095088E"/>
  </w:style>
  <w:style w:type="table" w:customStyle="1" w:styleId="Mkatabulky17">
    <w:name w:val="Mřížka tabulky17"/>
    <w:basedOn w:val="Normlntabulka"/>
    <w:next w:val="Mkatabulky"/>
    <w:rsid w:val="009508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11">
    <w:name w:val="Bez seznamu11"/>
    <w:next w:val="Bezseznamu"/>
    <w:semiHidden/>
    <w:rsid w:val="0095088E"/>
  </w:style>
  <w:style w:type="character" w:customStyle="1" w:styleId="ListLabel1">
    <w:name w:val="ListLabel 1"/>
    <w:rsid w:val="0095088E"/>
    <w:rPr>
      <w:rFonts w:cs="Courier New"/>
    </w:rPr>
  </w:style>
  <w:style w:type="character" w:customStyle="1" w:styleId="Symbolyproslovn">
    <w:name w:val="Symboly pro číslování"/>
    <w:rsid w:val="0095088E"/>
  </w:style>
  <w:style w:type="character" w:customStyle="1" w:styleId="Odrky">
    <w:name w:val="Odrážky"/>
    <w:rsid w:val="0095088E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95088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Seznam">
    <w:name w:val="List"/>
    <w:basedOn w:val="Zkladntext"/>
    <w:rsid w:val="0095088E"/>
    <w:pPr>
      <w:framePr w:hSpace="0" w:wrap="auto" w:vAnchor="margin" w:hAnchor="text" w:yAlign="inline"/>
      <w:suppressAutoHyphens/>
      <w:autoSpaceDE/>
      <w:autoSpaceDN/>
      <w:adjustRightInd/>
      <w:spacing w:after="120" w:line="240" w:lineRule="auto"/>
      <w:suppressOverlap w:val="0"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Popisek">
    <w:name w:val="Popisek"/>
    <w:basedOn w:val="Normln"/>
    <w:rsid w:val="0095088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95088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Normln"/>
    <w:rsid w:val="0095088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Obsahtabulky">
    <w:name w:val="Obsah tabulky"/>
    <w:basedOn w:val="Normln"/>
    <w:rsid w:val="0095088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NormlnVlevo0cm">
    <w:name w:val="Normální + Vlevo: 0 cm"/>
    <w:basedOn w:val="Normln"/>
    <w:rsid w:val="0095088E"/>
    <w:pPr>
      <w:widowControl w:val="0"/>
      <w:tabs>
        <w:tab w:val="left" w:pos="36"/>
      </w:tabs>
      <w:suppressAutoHyphens/>
      <w:spacing w:after="0" w:line="240" w:lineRule="auto"/>
      <w:ind w:left="36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odrkami">
    <w:name w:val="S odrážkami"/>
    <w:aliases w:val="Vlevo:  0cm"/>
    <w:basedOn w:val="Normln"/>
    <w:rsid w:val="0095088E"/>
    <w:pPr>
      <w:tabs>
        <w:tab w:val="num" w:pos="720"/>
        <w:tab w:val="left" w:pos="824"/>
      </w:tabs>
      <w:spacing w:after="0" w:line="240" w:lineRule="auto"/>
      <w:ind w:left="720" w:hanging="360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table" w:customStyle="1" w:styleId="Mkatabulky18">
    <w:name w:val="Mřížka tabulky18"/>
    <w:basedOn w:val="Normlntabulka"/>
    <w:next w:val="Mkatabulky"/>
    <w:rsid w:val="009508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8">
    <w:name w:val="WWNum118"/>
    <w:basedOn w:val="Bezseznamu"/>
    <w:rsid w:val="0095088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@szmsvejdovskeho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stupcetv@szmsvejdovskeh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5145</Words>
  <Characters>30356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11</cp:revision>
  <cp:lastPrinted>2018-02-19T07:14:00Z</cp:lastPrinted>
  <dcterms:created xsi:type="dcterms:W3CDTF">2018-02-19T07:03:00Z</dcterms:created>
  <dcterms:modified xsi:type="dcterms:W3CDTF">2018-03-21T13:20:00Z</dcterms:modified>
</cp:coreProperties>
</file>