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04C7" w:rsidRPr="00105F15" w:rsidRDefault="0043672E">
      <w:pPr>
        <w:rPr>
          <w:rFonts w:ascii="Arial" w:hAnsi="Arial" w:cs="Arial"/>
          <w:b/>
          <w:bCs/>
          <w:sz w:val="24"/>
          <w:szCs w:val="24"/>
          <w:u w:val="single"/>
          <w:lang w:val="cs-CZ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3696335</wp:posOffset>
            </wp:positionH>
            <wp:positionV relativeFrom="paragraph">
              <wp:posOffset>5080</wp:posOffset>
            </wp:positionV>
            <wp:extent cx="2889885" cy="3876675"/>
            <wp:effectExtent l="0" t="0" r="5715" b="0"/>
            <wp:wrapNone/>
            <wp:docPr id="1" name="Obrázek 1" descr="HudebniVychova.cz | desky-hudebni-nastroj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debniVychova.cz | desky-hudebni-nastroj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F15" w:rsidRPr="00105F15">
        <w:rPr>
          <w:rFonts w:ascii="Arial" w:hAnsi="Arial" w:cs="Arial"/>
          <w:b/>
          <w:bCs/>
          <w:sz w:val="24"/>
          <w:szCs w:val="24"/>
          <w:u w:val="single"/>
          <w:lang w:val="cs-CZ"/>
        </w:rPr>
        <w:t>Pracovní list – Fyzika 6.A – hudební nástroje</w:t>
      </w:r>
    </w:p>
    <w:p w:rsidR="00105F15" w:rsidRPr="00105F15" w:rsidRDefault="00105F15">
      <w:pPr>
        <w:rPr>
          <w:rFonts w:ascii="Arial" w:hAnsi="Arial" w:cs="Arial"/>
          <w:sz w:val="24"/>
          <w:szCs w:val="24"/>
          <w:lang w:val="cs-CZ"/>
        </w:rPr>
      </w:pPr>
    </w:p>
    <w:p w:rsidR="00105F15" w:rsidRPr="00105F15" w:rsidRDefault="00105F15">
      <w:pPr>
        <w:rPr>
          <w:rFonts w:ascii="Arial" w:hAnsi="Arial" w:cs="Arial"/>
          <w:i/>
          <w:iCs/>
          <w:sz w:val="24"/>
          <w:szCs w:val="24"/>
          <w:lang w:val="cs-CZ"/>
        </w:rPr>
      </w:pPr>
      <w:r w:rsidRPr="00105F15">
        <w:rPr>
          <w:rFonts w:ascii="Arial" w:hAnsi="Arial" w:cs="Arial"/>
          <w:i/>
          <w:iCs/>
          <w:sz w:val="24"/>
          <w:szCs w:val="24"/>
          <w:lang w:val="cs-CZ"/>
        </w:rPr>
        <w:t xml:space="preserve">1. nejprve si přečti kratičký text v učebnici fyziky – str. </w:t>
      </w:r>
      <w:proofErr w:type="gramStart"/>
      <w:r w:rsidRPr="00105F15">
        <w:rPr>
          <w:rFonts w:ascii="Arial" w:hAnsi="Arial" w:cs="Arial"/>
          <w:i/>
          <w:iCs/>
          <w:sz w:val="24"/>
          <w:szCs w:val="24"/>
          <w:lang w:val="cs-CZ"/>
        </w:rPr>
        <w:t>55 – 57</w:t>
      </w:r>
      <w:proofErr w:type="gramEnd"/>
    </w:p>
    <w:p w:rsidR="00105F15" w:rsidRPr="00105F15" w:rsidRDefault="00105F15">
      <w:pPr>
        <w:rPr>
          <w:rFonts w:ascii="Arial" w:hAnsi="Arial" w:cs="Arial"/>
          <w:sz w:val="24"/>
          <w:szCs w:val="24"/>
          <w:lang w:val="cs-CZ"/>
        </w:rPr>
      </w:pPr>
    </w:p>
    <w:p w:rsidR="00105F15" w:rsidRPr="00105F15" w:rsidRDefault="00105F15">
      <w:pPr>
        <w:rPr>
          <w:rFonts w:ascii="Arial" w:hAnsi="Arial" w:cs="Arial"/>
          <w:i/>
          <w:iCs/>
          <w:sz w:val="24"/>
          <w:szCs w:val="24"/>
          <w:lang w:val="cs-CZ"/>
        </w:rPr>
      </w:pPr>
      <w:r w:rsidRPr="00105F15">
        <w:rPr>
          <w:rFonts w:ascii="Arial" w:hAnsi="Arial" w:cs="Arial"/>
          <w:i/>
          <w:iCs/>
          <w:sz w:val="24"/>
          <w:szCs w:val="24"/>
          <w:lang w:val="cs-CZ"/>
        </w:rPr>
        <w:t>2. otevři si sešit do fyziky a opište si tento zápis:</w:t>
      </w:r>
    </w:p>
    <w:p w:rsidR="00105F15" w:rsidRPr="00105F15" w:rsidRDefault="00105F15">
      <w:pPr>
        <w:rPr>
          <w:rFonts w:ascii="Arial" w:hAnsi="Arial" w:cs="Arial"/>
          <w:sz w:val="24"/>
          <w:szCs w:val="24"/>
          <w:lang w:val="cs-CZ"/>
        </w:rPr>
      </w:pPr>
    </w:p>
    <w:p w:rsidR="00105F15" w:rsidRPr="00105F15" w:rsidRDefault="00105F15">
      <w:pPr>
        <w:rPr>
          <w:rFonts w:ascii="Arial" w:hAnsi="Arial" w:cs="Arial"/>
          <w:b/>
          <w:bCs/>
          <w:color w:val="5B9BD5" w:themeColor="accent5"/>
          <w:sz w:val="52"/>
          <w:szCs w:val="52"/>
          <w:u w:val="single"/>
          <w:lang w:val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05F15">
        <w:rPr>
          <w:rFonts w:ascii="Arial" w:hAnsi="Arial" w:cs="Arial"/>
          <w:b/>
          <w:bCs/>
          <w:color w:val="5B9BD5" w:themeColor="accent5"/>
          <w:sz w:val="52"/>
          <w:szCs w:val="52"/>
          <w:u w:val="single"/>
          <w:lang w:val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Hudební nástroje</w:t>
      </w:r>
    </w:p>
    <w:p w:rsidR="00105F15" w:rsidRPr="00105F15" w:rsidRDefault="00105F15">
      <w:pPr>
        <w:rPr>
          <w:rFonts w:ascii="Arial" w:hAnsi="Arial" w:cs="Arial"/>
          <w:sz w:val="24"/>
          <w:szCs w:val="24"/>
          <w:lang w:val="cs-CZ"/>
        </w:rPr>
      </w:pPr>
    </w:p>
    <w:p w:rsidR="00105F15" w:rsidRPr="00105F15" w:rsidRDefault="00105F15">
      <w:pPr>
        <w:rPr>
          <w:rFonts w:ascii="Arial" w:hAnsi="Arial" w:cs="Arial"/>
          <w:sz w:val="24"/>
          <w:szCs w:val="24"/>
          <w:lang w:val="cs-CZ"/>
        </w:rPr>
      </w:pPr>
      <w:r w:rsidRPr="00105F15">
        <w:rPr>
          <w:rFonts w:ascii="Arial" w:hAnsi="Arial" w:cs="Arial"/>
          <w:sz w:val="24"/>
          <w:szCs w:val="24"/>
          <w:lang w:val="cs-CZ"/>
        </w:rPr>
        <w:t>- tón v hudebním nástroji vzniká chvěním:</w:t>
      </w:r>
    </w:p>
    <w:p w:rsidR="00105F15" w:rsidRPr="00105F15" w:rsidRDefault="00105F15">
      <w:pPr>
        <w:rPr>
          <w:rFonts w:ascii="Arial" w:hAnsi="Arial" w:cs="Arial"/>
          <w:sz w:val="24"/>
          <w:szCs w:val="24"/>
          <w:lang w:val="cs-CZ"/>
        </w:rPr>
      </w:pPr>
      <w:r w:rsidRPr="00105F15">
        <w:rPr>
          <w:rFonts w:ascii="Arial" w:hAnsi="Arial" w:cs="Arial"/>
          <w:sz w:val="24"/>
          <w:szCs w:val="24"/>
          <w:lang w:val="cs-CZ"/>
        </w:rPr>
        <w:t>a) strun – housle, basa, kytara</w:t>
      </w:r>
    </w:p>
    <w:p w:rsidR="00105F15" w:rsidRPr="00105F15" w:rsidRDefault="00105F15">
      <w:pPr>
        <w:rPr>
          <w:rFonts w:ascii="Arial" w:hAnsi="Arial" w:cs="Arial"/>
          <w:sz w:val="24"/>
          <w:szCs w:val="24"/>
          <w:lang w:val="cs-CZ"/>
        </w:rPr>
      </w:pPr>
      <w:r w:rsidRPr="00105F15">
        <w:rPr>
          <w:rFonts w:ascii="Arial" w:hAnsi="Arial" w:cs="Arial"/>
          <w:sz w:val="24"/>
          <w:szCs w:val="24"/>
          <w:lang w:val="cs-CZ"/>
        </w:rPr>
        <w:t>b) vzduchu – flétna, trumpeta, saxofon</w:t>
      </w:r>
    </w:p>
    <w:p w:rsidR="00105F15" w:rsidRPr="00105F15" w:rsidRDefault="00105F15">
      <w:pPr>
        <w:rPr>
          <w:rFonts w:ascii="Arial" w:hAnsi="Arial" w:cs="Arial"/>
          <w:sz w:val="24"/>
          <w:szCs w:val="24"/>
          <w:lang w:val="cs-CZ"/>
        </w:rPr>
      </w:pPr>
      <w:r w:rsidRPr="00105F15">
        <w:rPr>
          <w:rFonts w:ascii="Arial" w:hAnsi="Arial" w:cs="Arial"/>
          <w:sz w:val="24"/>
          <w:szCs w:val="24"/>
          <w:lang w:val="cs-CZ"/>
        </w:rPr>
        <w:t>c) kovu nebo dřeva – činely, triangl, zvony</w:t>
      </w:r>
    </w:p>
    <w:p w:rsidR="00105F15" w:rsidRPr="00105F15" w:rsidRDefault="00105F15">
      <w:pPr>
        <w:rPr>
          <w:rFonts w:ascii="Arial" w:hAnsi="Arial" w:cs="Arial"/>
          <w:sz w:val="24"/>
          <w:szCs w:val="24"/>
          <w:lang w:val="cs-CZ"/>
        </w:rPr>
      </w:pPr>
    </w:p>
    <w:p w:rsidR="00105F15" w:rsidRPr="00105F15" w:rsidRDefault="0043672E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3217545</wp:posOffset>
            </wp:positionH>
            <wp:positionV relativeFrom="paragraph">
              <wp:posOffset>13335</wp:posOffset>
            </wp:positionV>
            <wp:extent cx="2305050" cy="2305050"/>
            <wp:effectExtent l="0" t="0" r="0" b="0"/>
            <wp:wrapNone/>
            <wp:docPr id="2" name="Obrázek 2" descr="Vektor akustická kytara skica #14136043 | fotobanka Fotky&amp;Fot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ktor akustická kytara skica #14136043 | fotobanka Fotky&amp;Fot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F15" w:rsidRPr="00105F15">
        <w:rPr>
          <w:rFonts w:ascii="Arial" w:hAnsi="Arial" w:cs="Arial"/>
          <w:sz w:val="24"/>
          <w:szCs w:val="24"/>
          <w:lang w:val="cs-CZ"/>
        </w:rPr>
        <w:t>- podle způsobu rozechvění dělíme hudební nástroje na:</w:t>
      </w:r>
    </w:p>
    <w:p w:rsidR="00105F15" w:rsidRPr="00105F15" w:rsidRDefault="00105F15">
      <w:pPr>
        <w:rPr>
          <w:rFonts w:ascii="Arial" w:hAnsi="Arial" w:cs="Arial"/>
          <w:sz w:val="24"/>
          <w:szCs w:val="24"/>
          <w:lang w:val="cs-CZ"/>
        </w:rPr>
      </w:pPr>
      <w:r w:rsidRPr="00105F15">
        <w:rPr>
          <w:rFonts w:ascii="Arial" w:hAnsi="Arial" w:cs="Arial"/>
          <w:sz w:val="24"/>
          <w:szCs w:val="24"/>
          <w:lang w:val="cs-CZ"/>
        </w:rPr>
        <w:t>a) strunné</w:t>
      </w:r>
    </w:p>
    <w:p w:rsidR="00105F15" w:rsidRPr="00105F15" w:rsidRDefault="00105F15">
      <w:pPr>
        <w:rPr>
          <w:rFonts w:ascii="Arial" w:hAnsi="Arial" w:cs="Arial"/>
          <w:sz w:val="24"/>
          <w:szCs w:val="24"/>
          <w:lang w:val="cs-CZ"/>
        </w:rPr>
      </w:pPr>
      <w:r w:rsidRPr="00105F15">
        <w:rPr>
          <w:rFonts w:ascii="Arial" w:hAnsi="Arial" w:cs="Arial"/>
          <w:sz w:val="24"/>
          <w:szCs w:val="24"/>
          <w:lang w:val="cs-CZ"/>
        </w:rPr>
        <w:t>b) dechové</w:t>
      </w:r>
    </w:p>
    <w:p w:rsidR="00105F15" w:rsidRDefault="00105F15">
      <w:pPr>
        <w:rPr>
          <w:rFonts w:ascii="Arial" w:hAnsi="Arial" w:cs="Arial"/>
          <w:sz w:val="24"/>
          <w:szCs w:val="24"/>
          <w:lang w:val="cs-CZ"/>
        </w:rPr>
      </w:pPr>
      <w:r w:rsidRPr="00105F15">
        <w:rPr>
          <w:rFonts w:ascii="Arial" w:hAnsi="Arial" w:cs="Arial"/>
          <w:sz w:val="24"/>
          <w:szCs w:val="24"/>
          <w:lang w:val="cs-CZ"/>
        </w:rPr>
        <w:t>c) bicí</w:t>
      </w:r>
    </w:p>
    <w:p w:rsidR="00105F15" w:rsidRDefault="00105F15">
      <w:pPr>
        <w:rPr>
          <w:rFonts w:ascii="Arial" w:hAnsi="Arial" w:cs="Arial"/>
          <w:sz w:val="24"/>
          <w:szCs w:val="24"/>
          <w:lang w:val="cs-CZ"/>
        </w:rPr>
      </w:pPr>
    </w:p>
    <w:p w:rsidR="00105F15" w:rsidRPr="00105F15" w:rsidRDefault="00105F15">
      <w:pPr>
        <w:rPr>
          <w:rFonts w:ascii="Arial" w:hAnsi="Arial" w:cs="Arial"/>
          <w:i/>
          <w:iCs/>
          <w:sz w:val="24"/>
          <w:szCs w:val="24"/>
          <w:lang w:val="cs-CZ"/>
        </w:rPr>
      </w:pPr>
      <w:r w:rsidRPr="00105F15">
        <w:rPr>
          <w:rFonts w:ascii="Arial" w:hAnsi="Arial" w:cs="Arial"/>
          <w:i/>
          <w:iCs/>
          <w:sz w:val="24"/>
          <w:szCs w:val="24"/>
          <w:lang w:val="cs-CZ"/>
        </w:rPr>
        <w:t>3. v </w:t>
      </w:r>
      <w:proofErr w:type="spellStart"/>
      <w:r w:rsidRPr="00105F15">
        <w:rPr>
          <w:rFonts w:ascii="Arial" w:hAnsi="Arial" w:cs="Arial"/>
          <w:i/>
          <w:iCs/>
          <w:sz w:val="24"/>
          <w:szCs w:val="24"/>
          <w:lang w:val="cs-CZ"/>
        </w:rPr>
        <w:t>osmisměrce</w:t>
      </w:r>
      <w:proofErr w:type="spellEnd"/>
      <w:r w:rsidRPr="00105F15">
        <w:rPr>
          <w:rFonts w:ascii="Arial" w:hAnsi="Arial" w:cs="Arial"/>
          <w:i/>
          <w:iCs/>
          <w:sz w:val="24"/>
          <w:szCs w:val="24"/>
          <w:lang w:val="cs-CZ"/>
        </w:rPr>
        <w:t xml:space="preserve"> najdi názvy hudebních nástrojů</w:t>
      </w:r>
    </w:p>
    <w:p w:rsidR="00105F15" w:rsidRDefault="00F3533C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4130408</wp:posOffset>
            </wp:positionH>
            <wp:positionV relativeFrom="paragraph">
              <wp:posOffset>593091</wp:posOffset>
            </wp:positionV>
            <wp:extent cx="2294021" cy="2179320"/>
            <wp:effectExtent l="0" t="0" r="0" b="0"/>
            <wp:wrapNone/>
            <wp:docPr id="3" name="Obrázek 3" descr="Výtvarně - keramický kroužek &quot;MRŇATA&quot; - Archiv - 2012 - Mrňata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tvarně - keramický kroužek &quot;MRŇATA&quot; - Archiv - 2012 - Mrňata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525" cy="218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5F15" w:rsidTr="0043672E">
        <w:trPr>
          <w:trHeight w:val="567"/>
        </w:trPr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k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105F15" w:rsidRDefault="0043672E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y</w:t>
            </w:r>
          </w:p>
        </w:tc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l</w:t>
            </w:r>
          </w:p>
        </w:tc>
        <w:tc>
          <w:tcPr>
            <w:tcW w:w="567" w:type="dxa"/>
            <w:vAlign w:val="center"/>
          </w:tcPr>
          <w:p w:rsidR="00105F15" w:rsidRDefault="0043672E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e</w:t>
            </w:r>
          </w:p>
        </w:tc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n</w:t>
            </w:r>
          </w:p>
        </w:tc>
        <w:tc>
          <w:tcPr>
            <w:tcW w:w="567" w:type="dxa"/>
            <w:vAlign w:val="center"/>
          </w:tcPr>
          <w:p w:rsidR="00105F15" w:rsidRDefault="0043672E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i</w:t>
            </w:r>
          </w:p>
        </w:tc>
        <w:tc>
          <w:tcPr>
            <w:tcW w:w="567" w:type="dxa"/>
            <w:vAlign w:val="center"/>
          </w:tcPr>
          <w:p w:rsidR="00105F15" w:rsidRDefault="0043672E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č</w:t>
            </w:r>
          </w:p>
        </w:tc>
      </w:tr>
      <w:tr w:rsidR="00105F15" w:rsidTr="0043672E">
        <w:trPr>
          <w:trHeight w:val="567"/>
        </w:trPr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e</w:t>
            </w:r>
          </w:p>
        </w:tc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y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g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o</w:t>
            </w:r>
          </w:p>
        </w:tc>
        <w:tc>
          <w:tcPr>
            <w:tcW w:w="567" w:type="dxa"/>
            <w:vAlign w:val="center"/>
          </w:tcPr>
          <w:p w:rsidR="00105F15" w:rsidRDefault="0043672E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r</w:t>
            </w:r>
          </w:p>
        </w:tc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n</w:t>
            </w:r>
          </w:p>
        </w:tc>
      </w:tr>
      <w:tr w:rsidR="00105F15" w:rsidTr="00105F15">
        <w:trPr>
          <w:trHeight w:val="567"/>
        </w:trPr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l</w:t>
            </w:r>
          </w:p>
        </w:tc>
        <w:tc>
          <w:tcPr>
            <w:tcW w:w="567" w:type="dxa"/>
            <w:vAlign w:val="center"/>
          </w:tcPr>
          <w:p w:rsidR="00105F15" w:rsidRDefault="0043672E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v</w:t>
            </w:r>
          </w:p>
        </w:tc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t</w:t>
            </w:r>
          </w:p>
        </w:tc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n</w:t>
            </w:r>
          </w:p>
        </w:tc>
        <w:tc>
          <w:tcPr>
            <w:tcW w:w="567" w:type="dxa"/>
            <w:vAlign w:val="center"/>
          </w:tcPr>
          <w:p w:rsidR="00105F15" w:rsidRDefault="0043672E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h</w:t>
            </w:r>
          </w:p>
        </w:tc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f</w:t>
            </w:r>
          </w:p>
        </w:tc>
        <w:tc>
          <w:tcPr>
            <w:tcW w:w="567" w:type="dxa"/>
            <w:vAlign w:val="center"/>
          </w:tcPr>
          <w:p w:rsidR="00105F15" w:rsidRDefault="0043672E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í</w:t>
            </w:r>
          </w:p>
        </w:tc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e</w:t>
            </w:r>
          </w:p>
        </w:tc>
      </w:tr>
      <w:tr w:rsidR="00105F15" w:rsidTr="0043672E">
        <w:trPr>
          <w:trHeight w:val="567"/>
        </w:trPr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s</w:t>
            </w:r>
          </w:p>
        </w:tc>
        <w:tc>
          <w:tcPr>
            <w:tcW w:w="567" w:type="dxa"/>
            <w:vAlign w:val="center"/>
          </w:tcPr>
          <w:p w:rsidR="00105F15" w:rsidRDefault="0043672E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i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a</w:t>
            </w:r>
          </w:p>
        </w:tc>
        <w:tc>
          <w:tcPr>
            <w:tcW w:w="567" w:type="dxa"/>
            <w:vAlign w:val="center"/>
          </w:tcPr>
          <w:p w:rsidR="00105F15" w:rsidRDefault="0043672E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a</w:t>
            </w:r>
          </w:p>
        </w:tc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o</w:t>
            </w:r>
          </w:p>
        </w:tc>
        <w:tc>
          <w:tcPr>
            <w:tcW w:w="567" w:type="dxa"/>
            <w:vAlign w:val="center"/>
          </w:tcPr>
          <w:p w:rsidR="00105F15" w:rsidRDefault="0043672E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v</w:t>
            </w:r>
          </w:p>
        </w:tc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b</w:t>
            </w:r>
          </w:p>
        </w:tc>
      </w:tr>
      <w:tr w:rsidR="00105F15" w:rsidTr="00105F15">
        <w:trPr>
          <w:trHeight w:val="567"/>
        </w:trPr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u</w:t>
            </w:r>
          </w:p>
        </w:tc>
        <w:tc>
          <w:tcPr>
            <w:tcW w:w="567" w:type="dxa"/>
            <w:vAlign w:val="center"/>
          </w:tcPr>
          <w:p w:rsidR="00105F15" w:rsidRDefault="0043672E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o</w:t>
            </w:r>
          </w:p>
        </w:tc>
        <w:tc>
          <w:tcPr>
            <w:tcW w:w="567" w:type="dxa"/>
            <w:vAlign w:val="center"/>
          </w:tcPr>
          <w:p w:rsidR="00105F15" w:rsidRDefault="0043672E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h</w:t>
            </w:r>
          </w:p>
        </w:tc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i</w:t>
            </w:r>
          </w:p>
        </w:tc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r</w:t>
            </w:r>
          </w:p>
        </w:tc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x</w:t>
            </w:r>
          </w:p>
        </w:tc>
        <w:tc>
          <w:tcPr>
            <w:tcW w:w="567" w:type="dxa"/>
            <w:vAlign w:val="center"/>
          </w:tcPr>
          <w:p w:rsidR="00105F15" w:rsidRDefault="0043672E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a</w:t>
            </w:r>
          </w:p>
        </w:tc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u</w:t>
            </w:r>
          </w:p>
        </w:tc>
      </w:tr>
      <w:tr w:rsidR="00105F15" w:rsidTr="00105F15">
        <w:trPr>
          <w:trHeight w:val="567"/>
        </w:trPr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o</w:t>
            </w:r>
          </w:p>
        </w:tc>
        <w:tc>
          <w:tcPr>
            <w:tcW w:w="567" w:type="dxa"/>
            <w:vAlign w:val="center"/>
          </w:tcPr>
          <w:p w:rsidR="00105F15" w:rsidRDefault="0043672E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l</w:t>
            </w:r>
          </w:p>
        </w:tc>
        <w:tc>
          <w:tcPr>
            <w:tcW w:w="567" w:type="dxa"/>
            <w:vAlign w:val="center"/>
          </w:tcPr>
          <w:p w:rsidR="00105F15" w:rsidRDefault="0043672E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o</w:t>
            </w:r>
          </w:p>
        </w:tc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r</w:t>
            </w:r>
          </w:p>
        </w:tc>
        <w:tc>
          <w:tcPr>
            <w:tcW w:w="567" w:type="dxa"/>
            <w:vAlign w:val="center"/>
          </w:tcPr>
          <w:p w:rsidR="00105F15" w:rsidRDefault="0043672E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f</w:t>
            </w:r>
          </w:p>
        </w:tc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a</w:t>
            </w:r>
          </w:p>
        </w:tc>
        <w:tc>
          <w:tcPr>
            <w:tcW w:w="567" w:type="dxa"/>
            <w:vAlign w:val="center"/>
          </w:tcPr>
          <w:p w:rsidR="00105F15" w:rsidRDefault="0043672E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l</w:t>
            </w:r>
          </w:p>
        </w:tc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b</w:t>
            </w:r>
          </w:p>
        </w:tc>
      </w:tr>
      <w:tr w:rsidR="00105F15" w:rsidTr="0043672E">
        <w:trPr>
          <w:trHeight w:val="567"/>
        </w:trPr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h</w:t>
            </w:r>
          </w:p>
        </w:tc>
        <w:tc>
          <w:tcPr>
            <w:tcW w:w="567" w:type="dxa"/>
            <w:vAlign w:val="center"/>
          </w:tcPr>
          <w:p w:rsidR="00105F15" w:rsidRDefault="0043672E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a</w:t>
            </w:r>
          </w:p>
        </w:tc>
        <w:tc>
          <w:tcPr>
            <w:tcW w:w="567" w:type="dxa"/>
            <w:vAlign w:val="center"/>
          </w:tcPr>
          <w:p w:rsidR="00105F15" w:rsidRDefault="0043672E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r</w:t>
            </w:r>
          </w:p>
        </w:tc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t</w:t>
            </w:r>
          </w:p>
        </w:tc>
        <w:tc>
          <w:tcPr>
            <w:tcW w:w="567" w:type="dxa"/>
            <w:vAlign w:val="center"/>
          </w:tcPr>
          <w:p w:rsidR="00105F15" w:rsidRDefault="0043672E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a</w:t>
            </w:r>
          </w:p>
        </w:tc>
        <w:tc>
          <w:tcPr>
            <w:tcW w:w="567" w:type="dxa"/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s</w:t>
            </w:r>
          </w:p>
        </w:tc>
        <w:tc>
          <w:tcPr>
            <w:tcW w:w="567" w:type="dxa"/>
            <w:vAlign w:val="center"/>
          </w:tcPr>
          <w:p w:rsidR="00105F15" w:rsidRDefault="0043672E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k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105F15" w:rsidRDefault="00105F15" w:rsidP="00105F15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</w:tbl>
    <w:p w:rsidR="00105F15" w:rsidRPr="00105F15" w:rsidRDefault="00105F15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kytara, buben, saxofon, triangl, </w:t>
      </w:r>
      <w:r w:rsidR="0043672E">
        <w:rPr>
          <w:rFonts w:ascii="Arial" w:hAnsi="Arial" w:cs="Arial"/>
          <w:sz w:val="24"/>
          <w:szCs w:val="24"/>
          <w:lang w:val="cs-CZ"/>
        </w:rPr>
        <w:t>housle, viola, činely, harfa, klavír, roh</w:t>
      </w:r>
    </w:p>
    <w:sectPr w:rsidR="00105F15" w:rsidRPr="0010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15"/>
    <w:rsid w:val="00105F15"/>
    <w:rsid w:val="0043672E"/>
    <w:rsid w:val="006704C7"/>
    <w:rsid w:val="00F3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8153"/>
  <w15:chartTrackingRefBased/>
  <w15:docId w15:val="{85A1E513-D630-45C2-B957-C95E44A4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url=https%3A%2F%2Fmrnata-neha.estranky.cz%2Fclanky%2Farchiv%2F2012%2Fmrnata-2012%2F06--5.4.2012---ja-jsem-muzikant%2Fpisnicky.html&amp;psig=AOvVaw2Afwfajbq9LULEavFgkx3P&amp;ust=1589926501003000&amp;source=images&amp;cd=vfe&amp;ved=0CAIQjRxqFwoTCOCXs_a3vukCFQAAAAAdAAAAABA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url=https%3A%2F%2Ffotky-foto.cz%2Ffotobanka%2Fakusticka-kytara-skica(4-14136043)%2F&amp;psig=AOvVaw1IWeTSZ8oCexJCAe5x38n-&amp;ust=1589926432434000&amp;source=images&amp;cd=vfe&amp;ved=0CAIQjRxqFwoTCND_gNe3vukCFQAAAAAdAAAAAB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z/url?sa=i&amp;url=http%3A%2F%2Fhudebnivychova.cz%2Fkatalog%2Fostatni-poradace-na-noty%2Fdesky-hudebni-nastroje%2F1407%2F&amp;psig=AOvVaw3krp8rHzFPpFopo68xT0VY&amp;ust=1589926139182000&amp;source=images&amp;cd=vfe&amp;ved=0CAIQjRxqFwoTCNivnNC2vukCFQAAAAAdAAAAABAX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2020-05-18T21:53:00Z</dcterms:created>
  <dcterms:modified xsi:type="dcterms:W3CDTF">2020-05-18T22:17:00Z</dcterms:modified>
</cp:coreProperties>
</file>