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DE" w:rsidRPr="005874DE" w:rsidRDefault="005874DE" w:rsidP="005874D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874DE">
        <w:rPr>
          <w:rFonts w:ascii="Times New Roman" w:eastAsia="Calibri" w:hAnsi="Times New Roman" w:cs="Times New Roman"/>
          <w:b/>
          <w:sz w:val="24"/>
          <w:szCs w:val="24"/>
        </w:rPr>
        <w:t>ŠKOLNÍ VZDĚLÁVACÍ PROGRAM</w:t>
      </w:r>
    </w:p>
    <w:p w:rsidR="005874DE" w:rsidRPr="005874DE" w:rsidRDefault="005874DE" w:rsidP="005874D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IDENTIFIKAČNÍ ÚDAJE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Název školy:</w:t>
      </w:r>
      <w:r w:rsidRPr="00587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1703E">
        <w:rPr>
          <w:rFonts w:ascii="Times New Roman" w:eastAsia="Calibri" w:hAnsi="Times New Roman" w:cs="Times New Roman"/>
          <w:sz w:val="24"/>
          <w:szCs w:val="24"/>
        </w:rPr>
        <w:tab/>
        <w:t xml:space="preserve">Střední škola, Základní škola a Mateřská škola prof. V. </w:t>
      </w:r>
      <w:proofErr w:type="spellStart"/>
      <w:r w:rsidR="00B1703E">
        <w:rPr>
          <w:rFonts w:ascii="Times New Roman" w:eastAsia="Calibri" w:hAnsi="Times New Roman" w:cs="Times New Roman"/>
          <w:sz w:val="24"/>
          <w:szCs w:val="24"/>
        </w:rPr>
        <w:t>Vejdovského</w:t>
      </w:r>
      <w:proofErr w:type="spellEnd"/>
    </w:p>
    <w:p w:rsidR="00B1703E" w:rsidRPr="005874DE" w:rsidRDefault="00B1703E" w:rsidP="00B1703E">
      <w:pPr>
        <w:spacing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Olomouc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Hejčín</w:t>
      </w:r>
      <w:proofErr w:type="spellEnd"/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Adresa:</w:t>
      </w:r>
      <w:r w:rsidRPr="00587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1703E">
        <w:rPr>
          <w:rFonts w:ascii="Times New Roman" w:eastAsia="Calibri" w:hAnsi="Times New Roman" w:cs="Times New Roman"/>
          <w:sz w:val="24"/>
          <w:szCs w:val="24"/>
        </w:rPr>
        <w:tab/>
        <w:t>779 00 Olomouc, Tomkova 42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Zřizovatel:</w:t>
      </w:r>
      <w:r w:rsidRPr="00587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Olomoucký kraj, Jeremenkova 40, 772 00 Olomouc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Kód a název oboru vzdělávání</w:t>
      </w:r>
      <w:r w:rsidRPr="005874DE">
        <w:rPr>
          <w:rFonts w:ascii="Times New Roman" w:eastAsia="Calibri" w:hAnsi="Times New Roman" w:cs="Times New Roman"/>
          <w:sz w:val="24"/>
          <w:szCs w:val="24"/>
        </w:rPr>
        <w:t>: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64 – 41 –L/51 Podnikání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Název vzdělávacího programu:</w:t>
      </w:r>
      <w:r w:rsidRPr="00587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>Podnikání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Stupeň poskytovaného vzdělání: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úplné střední vzdělání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Délka a forma studia:</w:t>
      </w:r>
      <w:r w:rsidRPr="00587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2 roky, denní studium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Jméno ředitele školy:</w:t>
      </w:r>
      <w:r w:rsidRPr="00587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PaedDr. Jaromír Hudek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Kontakty: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tel. ředitele: 585 385 350, mobil ředitele: 602 543 590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Tel. spojovatelka: 585 385 112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 xml:space="preserve">e-mail: </w:t>
      </w:r>
      <w:hyperlink r:id="rId8" w:history="1">
        <w:r w:rsidR="00B1703E" w:rsidRPr="002C0CD2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red@szmsvejdovskeho.cz</w:t>
        </w:r>
      </w:hyperlink>
    </w:p>
    <w:p w:rsidR="005874DE" w:rsidRPr="005874DE" w:rsidRDefault="00B1703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e-mail</w:t>
      </w:r>
      <w:hyperlink r:id="rId9" w:history="1">
        <w:r w:rsidRPr="002C0CD2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perosnalistka@szmsvejdovskeho.cz</w:t>
        </w:r>
      </w:hyperlink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Platnost ŠVP:</w:t>
      </w:r>
      <w:r w:rsidRPr="00587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od 1. 9. 2011 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B1703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PROFIL ABSOLVENTA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Kód a název oboru: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64-41-L/51 Podnikání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Název ŠVP: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Podnikání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Dosažený stupeň vzdělání: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úplné střední vzdělání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Délka a forma studia:</w:t>
      </w:r>
      <w:r w:rsidRPr="00587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>2 roky, denní studium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Školní vzdělávací program je určen především pro vzdělávání zdravotně postižených žáků, kteří jsou přijímáni ke studiu na základě doporučení školského poradenského zařízení, dle § 16, </w:t>
      </w:r>
      <w:proofErr w:type="spellStart"/>
      <w:r w:rsidRPr="005874DE">
        <w:rPr>
          <w:rFonts w:ascii="Times New Roman" w:eastAsia="Calibri" w:hAnsi="Times New Roman" w:cs="Times New Roman"/>
          <w:sz w:val="24"/>
          <w:szCs w:val="24"/>
        </w:rPr>
        <w:t>z.č</w:t>
      </w:r>
      <w:proofErr w:type="spellEnd"/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. 561/2004 Sb., ve znění platných předpisů, a  §§ 3,9, vyhláška MŠMT ČR č. 73/2005 Sb., ve znění platných předpisů, výjimečně pro žáky zdravé. 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Pracovní uplatnění absolventa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Úspěšným ukončením 2. ročníku a vykonáním závěrečné maturitní zkoušky dosáhne absolvent středního vzdělání s maturitou pro oblast podnikání. Absolvent je připraven vykonávat ekonomické, provozně – ekonomické, obchodní a administrativní činnosti.  Získané znalosti a dovednosti uplatní při řízení vlastní firmy, především v profesní oblasti, pro kterou se připravoval v předcházející přípravě v konkrétním učebním oboru.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4DE">
        <w:rPr>
          <w:rFonts w:ascii="Times New Roman" w:eastAsia="Calibri" w:hAnsi="Times New Roman" w:cs="Times New Roman"/>
          <w:sz w:val="24"/>
          <w:szCs w:val="24"/>
          <w:u w:val="single"/>
        </w:rPr>
        <w:t>Jedná se zejména o tyto činnosti: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ab/>
        <w:t>●činnosti řídící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ab/>
        <w:t>●činnosti marketingové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ab/>
        <w:t>●činnosti odborné provozní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ab/>
        <w:t>●činnosti obchodně provozní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Uplatnění absolventů v tomto odvětví je jak v pozici zaměstnance, tak i v pozici právního subjektu podnikání v daném oboru.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Po absolvování maturitní zkoušky může absolvent pokračovat ve studiu na vyšší odborné nebo vysoké škole.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Výsledky vzdělávání</w:t>
      </w:r>
    </w:p>
    <w:p w:rsidR="005874DE" w:rsidRPr="005874DE" w:rsidRDefault="005874DE" w:rsidP="005874D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Absolvent v oblasti výkonu profese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Absolvent studijního oboru se vyznačuje vědomostmi, dovednostmi a postoji z oblasti odborného a speciálního vzdělávání, zejména: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- je schopen samostatně myslet, pohotově se rozhodovat v běžných pracovních situacích a 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 nalézat optimální varianty řešení úkolů,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- je schopen cílevědomě, rozvážně a rozhodně jednat, využívat získané vědomosti a 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 dovednosti v praxi a nést odpovědnost za své jednání a svá rozhodnutí,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- je schopen řešit běžné úkoly na pracovišti samostatně, pracovat v týmu i aktivně se podílet 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 na organizaci a řízení činností v pracovní skupině,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- je schopen soustavně sledovat vývojové trendy v oboru u nás i v zahraničí a získané 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 poznatky využívat ve své práci,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 je si vědom nutnosti se celoživotně vzdělávat,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 je schopen adoptovat se na měnící se pracovní i životní podmínky.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03E" w:rsidRPr="005874DE" w:rsidRDefault="00B1703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Žák je veden tak, aby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znal své reálné odborné a osobnostní kvality, uměl konstruktivně zvažovat své možnosti v oblasti profesní dráhy,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měl reálnou představu o kvalitě své práce, pracoval svědomitě a pečlivě, snažil se dosahovat co nejlepších výsledků a konstruktivně přistupovat k důvodné kritice a k odstraňování vzniklých nedostatků,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měl základní přehled o nabídce profesních a vzdělávacích možností a příležitostí v regionu, uměl posoudit a zjistit možnosti svého pracovního uplatnění a jim odpovídající potřeby dalšího vzdělávání,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prezentoval vhodným způsobem výsledky své práce i dispozice k dalšímu profesnímu i osobnostnímu rozvoji,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uvažoval a jednal ekonomicky v osobním i pracovním životě (bral v úvahu náklady, výnosy a zisk každé činnosti), pracoval hospodárně a snažil se o loajálnost v pozici zaměstnance,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 xml:space="preserve">dodržoval zásady a předpisy bezpečnosti a ochrany zdraví při práci a hygieně práce, znal pracovní rizika spojená s výkonem svého povolání, 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rozvíjel své estetické cítění a tvůrčí přístup ve svém oboru.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Předpoklady absolventa pro další rozvoj v pracovním, občanském i osobním životě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čte s porozuměním texty verbální, ikonické (tabulky, grafy, schémata, výkresy),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dovede se vyjadřovat v mateřském jazyce i v cizích jazycích přiměřeně situaci každodenního a pracovního života,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má základní znalosti o fungování multikulturní demokratické společnosti,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má vědomosti a dovednosti z ekonomiky a podnikání potřebné k orientaci na trhu práce, v podnikových činnostech a v pracovně právních vztazích,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má základní numerické znalosti,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zná zásady správné životosprávy, relaxace a regenerace duševních a fyzických sil, umí poskytnout první pomoc při úrazu a náhlém onemocnění,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dovede identifikovat běžné problémy, s nimiž se v životě setká a hledat způsoby jejich řešení.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Vzdělání směřuje k tomu, aby absolvent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orientoval se v potřebných informacích a pracoval s nimi uvážlivě,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byl schopen používat prostředky - informační a komunikační technologie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 xml:space="preserve"> ke komunikaci, pro získávání a zpracování informací ve všech oblastech, zejména v pracovním a osobním životě,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měl aktivní přístup k životu, včetně života občanského, a k řešení problémů,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jednal a komunikoval slušně a odpovědně, vážil si vytvořených hodnot,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respektoval lidská práva a vážil si lidského života,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chránil životní prostředí v pracovním i osobním životě,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jednal hospodárně v pracovním i osobním životě,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pociťoval odpovědnost za své zdraví, usiloval o zdravý životní styl a zdokonalování své tělesné zdatnosti.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CHARAKTERISTIKA ŠKOLNÍHO VZDĚLÁVACÍHO PROGRAMU</w:t>
      </w: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Kód a název oboru vzdělání: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64-41-L/51 Podnikání</w:t>
      </w: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Název ŠVP: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Podnikání</w:t>
      </w: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Dosažený stupeň vzdělání: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střední vzdělání s maturitní zkouškou</w:t>
      </w: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Délka a forma studia: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2 roky denní studium</w:t>
      </w: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Podmínky pro přijetí ke vzdělávání:</w:t>
      </w: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úspěšné ukončení středního vzdělání získáním výučního listu</w:t>
      </w: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zdravotní způsobilost uchazeče (stanovena vládním nařízením)</w:t>
      </w: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          doporučení ke studiu vydané školským poradenským zařízením (vyhláška MŠMT, ČR č.73/2005 Sb., ve znění pozdějších předpisů)</w:t>
      </w: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-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splnění kritérií přijímacího řízení stanovených pro daný školní rok</w:t>
      </w: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ind w:left="705" w:hanging="705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Zdravotní způsobilost</w:t>
      </w: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Předpokladem přijetí uchazeče ke vzdělávání ve střední škole je rovněž splnění podmínek zdravotní způsobilosti pro daný obor vzdělání. K posouzení zdravotního stavu uchazeče je způsobilý příslušný praktický lékař. Zdravotní omezení vždy závisí na specifických požadavcích zvoleného oboru předpokládaného uplatnění.</w:t>
      </w: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Způsob ukončení vzdělávání, potvrzení dosaženého vzdělání a kvalifikace</w:t>
      </w: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Maturitní zkouška: dokladem o získání úplného středního vzdělání s maturitní zkouškou je vysvědčení o maturitní zkoušce.</w:t>
      </w: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Konání maturitní zkoušky se řídí školským zákonem a příslušným prováděcím právním předpisem.</w:t>
      </w: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Obsah a forma profilové části maturitní zkoušky:</w:t>
      </w: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1. profilová zkouška: praktická odborná část </w:t>
      </w: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2. profilová zkouška: teoretická odborná zkouška – komunikace k vylosovaným souhrnným </w:t>
      </w: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   otázkám z okruhu předmětů odborné vzdělávací oblasti ekonomika a účetnictví</w:t>
      </w: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Profilová část maturitní zkoušky</w:t>
      </w: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Ředitel školy určí nabídku povinných zkoušek tak, aby nejméně dvě ze tří zkoušek žák konal ze vzdělávací oblasti odborného vzdělávání.</w:t>
      </w: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  <w:u w:val="single"/>
        </w:rPr>
        <w:t>Obsah a podoba společné části maturitní zkoušky budou stanoveny dokumenty MŠMT</w:t>
      </w: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Organizace výuky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Příprava žáků je organizována jako dvouleté denní studium v rozsahu stanoveném učebním plánem.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Studium je ukončeno maturitní zkouškou podle platných právních norem a poskytuje úplné střední odborné vzdělání.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Pojetí vzdělávacího programu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Studijní obor je náročný na manuální a intelektové dovednosti žáků při uplatnění tvořivého a logického myšlení a estetického vnímání. Vyučující vedou žáky k trpělivé a soustavné práci a usilují o to, aby si žáci vytvořili kladný vztah ke zvolenému oboru a získali správné pracovní návyky.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Vzdělávací program umožňuje získání všeobecných a odborných vědomostí, manuálních a intelektových dovedností potřebných k vykonávání povolání ve zvoleném oboru. Při sestavování a naplňování ŠVP je respektována snaha o vybavení absolventa takovými znalostmi, dovednostmi a postoji, které mu umožní dobré uplatnění na trhu práce. Při sestavování obsahu vzdělávání jsou respektovány požadavky sociálních partnerů příslušné odbornosti. 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Cílem vzdělávacího programu je poskytnout žákům určité množství všeobecných a odborných poznatků a dovedností. Všeobecně vzdělávací předměty rozšiřují a prohlubují všeobecné znalosti a dovednosti žáka a vytvářejí předpoklady pro odborné vzdělávání.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Obecným cílem vzdělávacího programu je připravit žáka - pracovníka, který se dobře umístí na trhu práce, případně bude schopen reagovat na měnící se podmínky trhu práce.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Vyučovací proces ve školním vzdělávacím programu směřuje ve všech svých fázích k osvojení, rozvoji a upevnění </w:t>
      </w:r>
      <w:r w:rsidRPr="005874D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klí</w:t>
      </w: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č</w:t>
      </w:r>
      <w:r w:rsidRPr="005874D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ových kompetencí</w:t>
      </w: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: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komunikativních kompetencí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personálních kompetencí k učení a k práci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sociálních kompetencí k práci a spolupráci s ostatními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kompetencí k řešení problémů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kompetencí k užívání ICT technologií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kompetence k aplikaci základních matematických postupů při řešení praktických úloh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kompetencí k pracovnímu uplatnění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Tyto klíčové kompetence se jako základní postoje, návyky a dovednosti žáků  průběžně rozvíjejí: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v procesu teoretického vyučování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při mimoškolních a dobrovolných aktivitách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při uplatnění mezipředmětových vztahů a vazeb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při realizaci mezipředmětových týmových projektů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při všech formách implementace školního vzdělávacího programu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Metody a formy výuky</w:t>
      </w: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Jsou voleny s ohledem na obsah konkrétního učiva a výsledků vzdělávání, kterého se má dosáhnout. Učitelé volí metody podle svých potřeb a zkušeností a s ohledem na charakter vyučovaného předmětu. Uplatňují vhodnou motivaci, která stimuluje práci žáků a nejčastěji se opírá o zájem o zvolený studijní obor. Podobně aplikační příklady jsou vybírány tak, aby se týkaly problematiky odborných předmětů. Důraz je zejména kladen na samostatné práce žáků, především na osobní zodpovědnost a samostatnost, schopnost kooperace a týmové spolupráce se záměrem odpovídajícího sebehodnocení a poznání svých možností a ovlivňování žákovských postojů – </w:t>
      </w:r>
      <w:r w:rsidRPr="005874DE">
        <w:rPr>
          <w:rFonts w:ascii="Times New Roman" w:eastAsia="Calibri" w:hAnsi="Times New Roman" w:cs="Times New Roman"/>
          <w:sz w:val="24"/>
          <w:szCs w:val="24"/>
        </w:rPr>
        <w:lastRenderedPageBreak/>
        <w:t>samostatné práce žáků, skupinové práce, referáty, prezentace písemné, ústní a jiné, společné hodnocení, analýza výsledků. Důležitou složkou teoretické výuky je používání názorných pomůcek v různé formě, které žákovi usnadňují pochopení učiva, jako  nástěnné obrazy, zvukové nahrávky, instruktážní a výukové video, exkurze. K procvičování a upevňování učiva se využívají různé formy ústních, písemných a praktických cvičení, soutěže, simulační metody, projekty apod.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Velký důraz je kladen na vytváření mezipředmětových vazeb, které rozšiřují klíčové kompetence žáka. Součástí výuky jsou besedy s odborníky, návštěvy výstav a koncertů, odborné exkurze, soutěže, skupinové projekty a různé formy zapojení žáka do prezentačních akcí školy. 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Odborná praxe umožňuje žákům využití teoretických poznatků v praxi, ověření a 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rozšíření odborných znalostí a pěstování dovedností potřebných pro daný obor tak, aby žák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získal jistotu při provádění praktických činností, byl samostatný, dokázal prakticky použít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nabyté znalosti při řešení a plnění praktického úkolu. Žáci jsou vedeni k odpovědnosti za 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plnění úkolů a kvalitu vykonané práce jednotlivce i kolektivu. Používané metody rozvíjí</w:t>
      </w:r>
    </w:p>
    <w:p w:rsidR="005874DE" w:rsidRPr="005874DE" w:rsidRDefault="005874DE" w:rsidP="005874DE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komunikační dovednosti, estetické cítění, upevňování pracovních návyků. 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Osvojování a rozvoj klíčových kompetencí zabezpečují ve školním vzdělávacím programu stěžejní výukové metody: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autodidaktické metody vedoucí k osvojení technik samostatného učení a samostatné práce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sociálně komunikativní metody učení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metody činnostně zaměřeného vyučování („</w:t>
      </w:r>
      <w:proofErr w:type="spellStart"/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learning</w:t>
      </w:r>
      <w:proofErr w:type="spellEnd"/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doing</w:t>
      </w:r>
      <w:proofErr w:type="spellEnd"/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“)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- metody motivační, podporující vlastní aktivitu a kreativitu – podpora účasti v soutěžích 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odborných, jazykových a jiných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metody projektového vyučování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metody problémového vyučování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- metody praktických cvičení vyžadující aplikaci teoretických poznatků v konkrétní praktické 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situaci i uplatnění mezipředmětových vztahů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metody komplexně využívající informační a komunikační technologie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metody maximálně propojující školu s praxí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metody umožňující samostatnou podnikatelskou činnost v oboru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Hodnocení žáků</w:t>
      </w: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Při hodnocení žáků je používané slovní hodnocení a numerické hodnocení. Kritéria hodnocení vychází z Klasifikačního řádu Střední školy, Olomouc – Svatý Kopeček, B. Dvorského 17. Při klasifikaci učitelé zohledňují speciální vzdělávací potřeby žáka na základě doporučení školského poradenského zařízení.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Hodnocení žáků vyplývá z dílčí klasifikace žáka během pololetí. Příslušný vyučující učitel předmětu využívá k hodnocení znalostí žáka různé druhy zkoušek – písemné práce vypracované jednotlivci i výsledky skupinové práce, praktické práce nebo ústní zkoušení, prezentace projektů aj., sleduje průběžně výkon žáka, jeho aktivity při vyučování a připravenost na vyučování.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Při klasifikaci je hodnocena ucelenost, přesnost a trvalost osvojení požadovaných poznatků, kvalita a rozsah získaných dovedností, schopnost uplatňovat osvojené poznatky a dovednosti, samostatnost při řešení teoretických a praktických úkolů, schopnost využívat a zobecňovat zkušenosti a poznatky získané při praktických činnostech, aktivita, samostatnost a tvořivost.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V předmětech odborného zaměření se hodnotí také vztah k práci, k pracovnímu kolektivu a k praktickým činnostem, osvojení si praktických dovedností a návyků, využití získaných teoretických vědomostí v praktických činnostech, aktivita, samostatnost, tvořivost, iniciativa.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Součástí hodnocení žáků je i hodnocení chování a vystupování žáků a prezentování školy, výsledky žáků při soutěžích, výsledky skupinových projektů apod.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Při hodnocení výsledků vzdělávání se uplatňují zejména následující principy: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princip spoluodpovědnosti žáků za vlastní vzdělávání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princip autodidaktického učení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princip aktivního přístupu žáků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princip propojení vzdělávacího programu s praxí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princip sebehodnocení žáků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Žáci/žákyně se na počátku vzdělávání daného předmětu seznámí s programem vzdělávání a s očekávanými výsledky, aby sami mohli sledovat, plánovat, popř. zaznamenávat rozvoj svého osobního portfolia a svůj pokrok v osvojování dílčích kompetencí. Zároveň jsou seznámeni s konkrétními výstupy, které se budou podílet na jejich pololetním hodnocení ve výuce všeobecně vzdělávacích i odborných předmětů: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písemné testování dílčích schopností a dovedností po ukončení tematického celku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průběžné ověřování ústní individuální prezentace žáků, kladoucí důraz: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● na aplikaci dílčích poznatků v praxi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● na kreativní řešení konkrétních problémových situací z praxe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● na dialogické metody prezentace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samostatná prezentace zvolené problematiky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projektová práce, při níž se uplatní: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● schopnosti týmové komunikace a kooperace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● mezipředmětové vazby a vztahy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● aplikace průřezového tématu informační a komunikační technologie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● adekvátní prezentace projektu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Rozvíjení občanských a klíčových kompetencí</w:t>
      </w: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Během studia je žák veden tak, aby si byl vědom svých osobních možností a kvalit, aby uměl pracovat samostatně i v týmu. Výuka pomáhá rozvoji osobnosti a vytváří předpoklady k tomu, aby se žák správně zapojil do společnosti a měl možnost dalšího rozvoje.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Jednotný přístup pedagogů se promítá v jednotných požadavcích na chování žáka ve škole i na akcích organizovaných školou, na vytváření příznivého klimatu ve škole. Upevňování rozvíjení sociálních kompetencí vede k vhodnému zapojení žáka do kolektivu, ve kterém uplatní své schopnosti a bude i umět respektovat druhé a spolupracovat s nimi.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Komunikační dovednosti jsou rozvíjeny na úrovni verbální, písemné i s využitím ICT. Oblast ICT je zaměřena nejen na osvojení dovedností práce s těmito technologiemi, ale také na vhodném využití těchto znalostí pro svůj osobní i pracovní život.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Výchovný a vzdělávací proces je veden tak, aby se žák choval zodpovědně při plnění pracovních úkolů a aby zodpovídal za své jednání v různých občanských i pracovních situacích. Rozvíjení klíčových kompetencí je vhodně zařazeno do všech předmětů. Proces uplatňování klíčových kompetencí je veden tak, aby byl soustavný a vykazoval vývojový posun během studia.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Celkový způsob života školy, všechny procesy, činnosti a aktivity školy, přístupy týmu vyučujících i ostatních pracovníků školy jsou založeny na principech demokratické občanské společnosti, na zásadách a principech trvale udržitelného rozvoje, na pravidlech pro profesní </w:t>
      </w: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lastRenderedPageBreak/>
        <w:t>uplatnění v rámci moderního dynamického trhu práce i na strategii všestranné aplikace informačních a komunikačních technologií ve všech oblastech práce školy.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Pr</w:t>
      </w: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ůř</w:t>
      </w:r>
      <w:r w:rsidRPr="005874D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ezová témata </w:t>
      </w: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jsou tak nedílnou součástí koncepce školy a jejich zásady, principy a hodnoty si žáci a žákyně osvojují a průběžně je aktivně uplatňují při vědomí nutnosti stálých inovací: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v běžném každodenním životě školy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při zapojení do konkrétních školních aktivit a projektů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průběžně ve výuce jednotlivých předmětů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při vlastních – i mezipředmětových - projektech a prezentacích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Z realizace průřezových témat vyplývá i osvojení základních kompetencí absolventa: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kompetence občana v demokratické společnosti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- kompetence environmentální, k občanskému i profesnímu jednání v souladu se strategií 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trvale udržitelného rozvoje</w:t>
      </w:r>
    </w:p>
    <w:p w:rsidR="005874DE" w:rsidRPr="005874DE" w:rsidRDefault="005874DE" w:rsidP="00587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kompetence k pracovnímu uplatnění</w:t>
      </w: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  <w:lang w:eastAsia="cs-CZ"/>
        </w:rPr>
        <w:t>- kompetence k práci s informacemi a ICT technologiemi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Přehled uplatňování klíčových kompetencí</w:t>
      </w:r>
    </w:p>
    <w:tbl>
      <w:tblPr>
        <w:tblW w:w="949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709"/>
        <w:gridCol w:w="851"/>
        <w:gridCol w:w="992"/>
        <w:gridCol w:w="1134"/>
        <w:gridCol w:w="974"/>
        <w:gridCol w:w="1152"/>
      </w:tblGrid>
      <w:tr w:rsidR="005874DE" w:rsidRPr="005874DE" w:rsidTr="00B52011">
        <w:trPr>
          <w:cantSplit/>
          <w:trHeight w:val="2162"/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Vyučovací předmět</w:t>
            </w:r>
          </w:p>
        </w:tc>
        <w:tc>
          <w:tcPr>
            <w:tcW w:w="708" w:type="dxa"/>
            <w:textDirection w:val="btLr"/>
          </w:tcPr>
          <w:p w:rsidR="005874DE" w:rsidRPr="005874DE" w:rsidRDefault="005874DE" w:rsidP="005874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Komunikační dovednosti</w:t>
            </w:r>
          </w:p>
        </w:tc>
        <w:tc>
          <w:tcPr>
            <w:tcW w:w="709" w:type="dxa"/>
            <w:textDirection w:val="btLr"/>
          </w:tcPr>
          <w:p w:rsidR="005874DE" w:rsidRPr="005874DE" w:rsidRDefault="005874DE" w:rsidP="005874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Personální kompetence</w:t>
            </w:r>
          </w:p>
        </w:tc>
        <w:tc>
          <w:tcPr>
            <w:tcW w:w="851" w:type="dxa"/>
            <w:textDirection w:val="btLr"/>
          </w:tcPr>
          <w:p w:rsidR="005874DE" w:rsidRPr="005874DE" w:rsidRDefault="005874DE" w:rsidP="005874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Sociální kompetence</w:t>
            </w:r>
          </w:p>
        </w:tc>
        <w:tc>
          <w:tcPr>
            <w:tcW w:w="992" w:type="dxa"/>
            <w:textDirection w:val="btLr"/>
          </w:tcPr>
          <w:p w:rsidR="005874DE" w:rsidRPr="005874DE" w:rsidRDefault="005874DE" w:rsidP="005874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Řešení pracovních a mimopracovních problémů </w:t>
            </w:r>
          </w:p>
        </w:tc>
        <w:tc>
          <w:tcPr>
            <w:tcW w:w="1134" w:type="dxa"/>
            <w:textDirection w:val="btLr"/>
          </w:tcPr>
          <w:p w:rsidR="005874DE" w:rsidRPr="005874DE" w:rsidRDefault="005874DE" w:rsidP="005874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Využívat ICT a pracovat s informacemi</w:t>
            </w:r>
          </w:p>
        </w:tc>
        <w:tc>
          <w:tcPr>
            <w:tcW w:w="974" w:type="dxa"/>
            <w:textDirection w:val="btLr"/>
          </w:tcPr>
          <w:p w:rsidR="005874DE" w:rsidRPr="005874DE" w:rsidRDefault="005874DE" w:rsidP="005874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Aplikace matematických postupů</w:t>
            </w:r>
          </w:p>
        </w:tc>
        <w:tc>
          <w:tcPr>
            <w:tcW w:w="1152" w:type="dxa"/>
            <w:textDirection w:val="btLr"/>
          </w:tcPr>
          <w:p w:rsidR="005874DE" w:rsidRPr="005874DE" w:rsidRDefault="005874DE" w:rsidP="005874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Kompetence k pracovnímu uplatnění</w:t>
            </w: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Český jazyk a literatura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Anglický jazyk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Občanská nauka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Matematika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Základy přírodních věd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Tělesná výchova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Dějepis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Práce s počítačem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Ekonomika podniku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Písemná a elektronická komunikace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Management a marketing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Účetnictví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Právo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Psychologie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Učební praxe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Literární seminář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Seminář z matematiky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4DE" w:rsidRPr="005874DE" w:rsidTr="00B52011">
        <w:trPr>
          <w:jc w:val="center"/>
        </w:trPr>
        <w:tc>
          <w:tcPr>
            <w:tcW w:w="2978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4DE">
              <w:rPr>
                <w:rFonts w:ascii="Times New Roman" w:eastAsia="Calibri" w:hAnsi="Times New Roman" w:cs="Times New Roman"/>
              </w:rPr>
              <w:t>Konverzace v cizím jazyce -AJ</w:t>
            </w:r>
          </w:p>
        </w:tc>
        <w:tc>
          <w:tcPr>
            <w:tcW w:w="70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</w:tr>
    </w:tbl>
    <w:p w:rsidR="005874DE" w:rsidRPr="005874DE" w:rsidRDefault="005874DE" w:rsidP="005874DE">
      <w:pPr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Začleňování průřezových témat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zařazení průřezových témat do výuky je zaměřeno tak, aby si žák uvědomil vzájemnou použitelnost a souvislost znalostí a dovedností z různých vzdělávacích oblastí. Průřezová témata výrazně formují charakter žáků a jejich postoje. Průřezová témata jsou zařazována do všech ročníků vždy podle vhodné vazby na učivo.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Téma </w:t>
      </w:r>
      <w:r w:rsidRPr="005874DE">
        <w:rPr>
          <w:rFonts w:ascii="Times New Roman" w:eastAsia="Calibri" w:hAnsi="Times New Roman" w:cs="Times New Roman"/>
          <w:b/>
          <w:i/>
          <w:sz w:val="24"/>
          <w:szCs w:val="24"/>
        </w:rPr>
        <w:t>Občan v demokratické společnosti</w:t>
      </w: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napomáhá rozvoji sociálních kompetencí žáků. Zejména v prvním ročníku se zařazují témata k pochopení postavení člověka ve společnosti, formování postojů žáků, aby byli schopni vytvořit dobrý třídní kolektiv, dovedli se navzájem respektovat a pomáhat si – besedy o historii města a regionu, hry zaměřené na vzájemné poznávání se a stmelování kolektivu. Další oblastí je formování názorů mladých lidí a orientace na správné hodnoty života – besedy a přednášky o nebezpečí návykových látek, nebezpečí šikany, o pěstování zdravého životního stylu. Velký význam má jednotný přístup všech pedagogů k chování žáků. Žáci i pedagogové jsou si vědomi, že všichni vytváří image školy zvláště ve vztahu k veřejnosti. Do této oblasti spadá i vyhledávání problémových žáků, kteří narušují kolektiv a řešení těchto situací ve spolupráci s výchovným poradcem.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Téma </w:t>
      </w:r>
      <w:r w:rsidRPr="005874DE">
        <w:rPr>
          <w:rFonts w:ascii="Times New Roman" w:eastAsia="Calibri" w:hAnsi="Times New Roman" w:cs="Times New Roman"/>
          <w:b/>
          <w:i/>
          <w:sz w:val="24"/>
          <w:szCs w:val="24"/>
        </w:rPr>
        <w:t>Člověk a životní prostředí</w:t>
      </w: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vede k pochopení významu přírody a správného chování člověka v přírodě a k přírodě. Toto téma se dobře začleňuje do odborného učiva, kde se klade důraz na </w:t>
      </w:r>
      <w:r w:rsidRPr="005874DE">
        <w:rPr>
          <w:rFonts w:ascii="Times New Roman" w:eastAsia="Calibri" w:hAnsi="Times New Roman" w:cs="Times New Roman"/>
          <w:sz w:val="24"/>
          <w:szCs w:val="24"/>
        </w:rPr>
        <w:lastRenderedPageBreak/>
        <w:t>pochopení závislosti člověka na přírodních surovinách, správném hospodaření s výrobky, na odpovědnosti člověka za zachování udržitelného rozvoje společnosti. Formou rozhovorů, besed si žáci uvědomují souvislost různých činností člověka s životním prostředím.</w:t>
      </w:r>
    </w:p>
    <w:p w:rsidR="005874DE" w:rsidRPr="005874DE" w:rsidRDefault="005874DE" w:rsidP="005874D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Téma </w:t>
      </w:r>
      <w:r w:rsidRPr="005874DE">
        <w:rPr>
          <w:rFonts w:ascii="Times New Roman" w:eastAsia="Calibri" w:hAnsi="Times New Roman" w:cs="Times New Roman"/>
          <w:b/>
          <w:i/>
          <w:sz w:val="24"/>
          <w:szCs w:val="24"/>
        </w:rPr>
        <w:t>Člověk a svět práce</w:t>
      </w: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je vhodně realizováno v motivačních metodách, kdy je v žácích formován dobrý vztah ke zvolenému oboru. Seznamují se s náročností oboru, učitelé pěstují v žácích touhu po uplatnění a odborném růstu, učí je řešit problémové situace. Ve třetím ročníku jsou zařazeny exkurze na úřad práce a procvičování dovedností, které mohou žákům pomoci při hledání zaměstnání – sepsání žádosti o místo, sepsání životopisu, vyhledávání nabídek, nácvik rozhovorů a další.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Realizace tématu </w:t>
      </w:r>
      <w:r w:rsidRPr="005874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Práce s počítačem a Písemná a elektronická komunikace </w:t>
      </w:r>
      <w:r w:rsidRPr="005874DE">
        <w:rPr>
          <w:rFonts w:ascii="Times New Roman" w:eastAsia="Calibri" w:hAnsi="Times New Roman" w:cs="Times New Roman"/>
          <w:sz w:val="24"/>
          <w:szCs w:val="24"/>
        </w:rPr>
        <w:t>spočívá ve zdokonalování schopností žáků pracovat různými prostředky informačních a telekomunikačních technologií. Výuka předmětu je rozložena do dvou ročníků. Nejdříve je zařazeno ovládání základního softwaru a osvojení si dovedností při práci s internetem. V dalších ročnících jsou tyto dovednosti dále rozvíjeny a propojovány s dalšími předměty. V hodinách mohou žáci v rámci aplikací plnit úkoly zadané učiteli jiných předmětů. Podle kapacitních možností mohou odbornou učebnu využívat i učitelé jiných předmětů.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 xml:space="preserve">Vzdělávání a integrace žáků se speciálními vzdělávacími potřebami 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Vzdělávání žáků se SPV probíhá v souladu se Školským zákonem č. 561/2004 Sb. a vyhláškou MŠMT č. 73/2005 o vzdělávání dětí, žáků a studentů se speciálními vzdělávacími potřebami a dětí, žáků a studentů mimořádně nadaných.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Podpůrnými opatřeními při speciálním vzdělávání se rozumí využití speciálních metod, postupů, forem prostředků vzdělávání, kompenzačních, rehabilitačních a učebních pomůcek, speciálních učebnic a didaktických materiálů, zařazení předmětu speciálně pedagogické péče, poskytování pedagogicko- psychologických služeb, zajištění služeb asistenta, snížení počtu žáků ve třídě, oddělení nebo studijní skupině nebo jiná úprava organizace vzdělávání zohledňující speciálně vzdělávací potřeby žáka.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Pro každého žáka volíme vhodné metody vzdělávání a speciální formy ověřování osvojeného učiva. Výuka těchto žáků směřuje k tomu, aby si i přes svůj handicap osvojili potřebné občanské, klíčové i odborné kompetence.  Těmto žákům s ohledem na rozsah speciálních vzdělávacích potřeb náleží nejvyšší míra podpůrných opatření.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Speciální vzdělávání se poskytuje žákům, u kterých byly speciální vzdělávací potřeby zjištěny na základě speciálně pedagogického, popřípadě psychologického vyšetření.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Při péči o žáky se speciálními vzdělávacími potřebami spolupracuje škola s následujícími institucemi a organizacemi: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►Výchovní poradci základních, speciálních a zvláštních škol, ze kterých žáci přicházejí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►Praktičtí lékaři pro děti a dorost, specialisté, dětský klinický psycholog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►SPC pro MP při ZŠ prof. Z. Matějíčka, Svatoplukova 11, Olomouc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►SPC pro žáky s více vadami při ZŠ A MŠ Mohelnice, Třebovská 32, Mohelnice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►SPC pro zrakově postižené při ZŠ prof. V. </w:t>
      </w:r>
      <w:proofErr w:type="spellStart"/>
      <w:r w:rsidRPr="005874DE">
        <w:rPr>
          <w:rFonts w:ascii="Times New Roman" w:eastAsia="Calibri" w:hAnsi="Times New Roman" w:cs="Times New Roman"/>
          <w:sz w:val="24"/>
          <w:szCs w:val="24"/>
        </w:rPr>
        <w:t>Vejdovského</w:t>
      </w:r>
      <w:proofErr w:type="spellEnd"/>
      <w:r w:rsidRPr="005874DE">
        <w:rPr>
          <w:rFonts w:ascii="Times New Roman" w:eastAsia="Calibri" w:hAnsi="Times New Roman" w:cs="Times New Roman"/>
          <w:sz w:val="24"/>
          <w:szCs w:val="24"/>
        </w:rPr>
        <w:t>, Nám. P. Otakara 777, Litovel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►SPC při ZŠ a MŠ pro sluchově postižené, Tř. Kosmonautů 4, Olomouc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►SPC při ZŠ a MŠ logopedické, tř. Svornosti 37, Olomouc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►Středisko výchovné péče a výchovné ústavy v případě žáků s poruchami chování.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Požadavky na bezpečnost a ochranu zdraví při práci a hygienu práce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Problematika bezpečnosti práce, hygieny práce a požární ochrany je součástí teoretického i praktického vyučování. Vychází z požadavků platných právních předpisů-zákonů, vyhlášek, technických norem i předpisů ES pro danou oblast. Prostory ve kterých je prováděna výuka, musí odpovídat vyhlášce č.410/2005 Sb.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Škola provádí technická i organizační opatření k eliminaci všech rizik pojených zejména s odborným výcvikem. Se všemi riziky jsou žáci podrobně seznámeni. Rizika, která nelze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eliminovat jsou řešena osobními ochrannými prostředky, které žáci dostávají bezplatně na základě Směrnice ředitele a jejichž používání se důsledně kontroluje.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Problematika bezpečnosti práce je podrobně popsána v Denním řádu teoretického i praktického vyučování, se kterým jsou žáci seznámeni. Je zpracována Metodická osnova vstupního školení bezpečnosti práce a požární ochrany pro žáky, se kterou jsou žáci seznamováni a prokazatelně poučeni vždy při úvodních hodinách jednotlivých předmětů.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Obsahem vstupního školení jsou mimo jiné tyto předpisy a normy: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►Seznámení s dislokací objektů a umístění lékárničky první pomoci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►Vyhláška č.64/2005 Sb. o evidenci úrazů dětí, studentů a žáků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►Traumatologický plán SŠ Svatý Kopeček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►Nařízení vlády č.178/2001 Sb., který stanoví podmínky ochrany zdraví zaměstnanců při   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   práci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►Nařízení vlády č.378/2001 Sb., kterým se stanoví bližší požadavky na bezpečný provoz a 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   používání strojů.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►Zákoník práce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►Vyhláška č.288/2003 Sb. o pracích zakázaných mladistvým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►Proškolení z poskytování první pomoci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►Proškolení z požární ochrany dle </w:t>
      </w:r>
      <w:proofErr w:type="spellStart"/>
      <w:r w:rsidRPr="005874DE">
        <w:rPr>
          <w:rFonts w:ascii="Times New Roman" w:eastAsia="Calibri" w:hAnsi="Times New Roman" w:cs="Times New Roman"/>
          <w:sz w:val="24"/>
          <w:szCs w:val="24"/>
        </w:rPr>
        <w:t>Tématického</w:t>
      </w:r>
      <w:proofErr w:type="spellEnd"/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plánu školení SŠ (zákon 67/2001 Sb., 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   Vyhláška č.246/2001 Sb., výklad o požárním nebezpečí v organizaci, instruktáž o 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   používání přenosných hasicích přístrojů, seznámení s dislokací objektu, základní požární 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   dokumentaci, umístění ohlašovny požárů).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Při zajištění odborné praxe na smluvních pracovištích je problematika BOZP smluvně ošetřena v souladu s Nařízením vlády č.108/1994 Sb., ve znění pozdějších předpisů. Všichni naši žáci i zaměstnanci jsou školou pojištěni pro případ úrazu, nehody, škody a další.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ORGANIZAČNÍ, PERSONÁLNÍ A MATERIÁLNÍ PODMÍNKY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Kód a název oboru vzdělávání:</w:t>
      </w:r>
      <w:r w:rsidRPr="00587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64-41-L/51 Podnikání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Název ŠVP: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Podnikání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Organizační podmínky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Příprava žáků je organizována jako dvouleté denní studium. Vyučování v příslušném týdnu probíhá dle platného školního řádu.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Základním dokumentem, který zajišťuje jednotnost v celém výchovně vzdělávacím procesu, je Školní řád SŠ Olomouc – Svatý Kopeček, </w:t>
      </w:r>
      <w:proofErr w:type="spellStart"/>
      <w:r w:rsidRPr="005874DE">
        <w:rPr>
          <w:rFonts w:ascii="Times New Roman" w:eastAsia="Calibri" w:hAnsi="Times New Roman" w:cs="Times New Roman"/>
          <w:sz w:val="24"/>
          <w:szCs w:val="24"/>
        </w:rPr>
        <w:t>B.Dvorského</w:t>
      </w:r>
      <w:proofErr w:type="spellEnd"/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17. Školní řád upravuje pravidla chování žáků v teoretickém a praktickém vyučování i na domově mládeže, obsahuje práva a povinnosti žáků. Školní řád dále rozvádí některá ustanovení Organizačního řádu SŠ Olomouc – Svatý Kopeček, </w:t>
      </w:r>
      <w:proofErr w:type="spellStart"/>
      <w:r w:rsidRPr="005874DE">
        <w:rPr>
          <w:rFonts w:ascii="Times New Roman" w:eastAsia="Calibri" w:hAnsi="Times New Roman" w:cs="Times New Roman"/>
          <w:sz w:val="24"/>
          <w:szCs w:val="24"/>
        </w:rPr>
        <w:t>B.Dvorského</w:t>
      </w:r>
      <w:proofErr w:type="spellEnd"/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 a"/>
        </w:smartTagPr>
        <w:r w:rsidRPr="005874DE">
          <w:rPr>
            <w:rFonts w:ascii="Times New Roman" w:eastAsia="Calibri" w:hAnsi="Times New Roman" w:cs="Times New Roman"/>
            <w:sz w:val="24"/>
            <w:szCs w:val="24"/>
          </w:rPr>
          <w:t>17 a</w:t>
        </w:r>
      </w:smartTag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Pracovního řádu týkající se zaměstnanců SŠ. Všichni zaměstnanci a žáci jsou povinni se  seznámit se Školním řádem SŠ a řídit se jím.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Seznámení žáků se Školním řádem probíhá každý rok první vyučovací den školního roku a záznam o poučení je uveden v třídní knize a v žákovské knížce žáka. Žák seznámení se školním řádem pokud je plnoletý podepíše, za nezletilé žáky podepisují zákonní zástupci žáka.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Hodnocení žáků se řídí Klasifikačním řádem školy, který uvádí kritéria hodnocení chování žáků, výchovná opatření, kritéria hodnocení výsledků vzdělávání podmínky opravných zkoušek.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Personální podmínky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Teoretické předměty oboru podnikání vyučují učitelé s úplnou pedagogickou způsobilostí, ale některým chybí plná aprobovanost na jednotlivé vyučované předměty. Odbornou způsobilost nesplňují učitelé odborných předmětů, kteří mají střední vzdělání v oboru, DPS a někteří </w:t>
      </w:r>
      <w:proofErr w:type="spellStart"/>
      <w:r w:rsidRPr="005874DE">
        <w:rPr>
          <w:rFonts w:ascii="Times New Roman" w:eastAsia="Calibri" w:hAnsi="Times New Roman" w:cs="Times New Roman"/>
          <w:sz w:val="24"/>
          <w:szCs w:val="24"/>
        </w:rPr>
        <w:t>spec</w:t>
      </w:r>
      <w:proofErr w:type="spellEnd"/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. DPS. 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Další doplnění potřebné kvalifikace je v zájmu školy i pedagogů. K dalšímu odbornému rozvoji využívají učitelé semináře zaměřené na rozvoj pedagogických dovedností např. pořádané UP Olomouc. Odborné znalosti jsou doplňovány samostudiem a odbornými semináři, pořádanými mj. pod záštitou EU.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Péče o žáky se specifickými vzdělávacími potřebami zajišťuje ve škole kvalifikovaný výchovný poradce, který je zároveň vzdělán v oboru speciální pedagogiky.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Materiální podmínky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Teoretické vyučování probíhá v hlavní budově školy, B. Dvorského 17, Olomouc – Svatý Kopeček. Teoretické předměty se vyučují v kmenových učebnách, které jsou vybaveny běžnou technikou (tabule, zpětné projektory, televize, video), kapacita učeben je 10 – 20 žáků. Pro výuku cizích jazyků mají učitelé k dispozici magnetofony. Škola nemá bezbariérový přístup. Výuka tělesné výchovy probíhá ve vlastní vybavené tělocvičně s posilovnou a venkovním hřištěm a zahradou. Vybavení tělocvičny umožňuje výuku gymnastiky, sálových her a kondiční přípravu. Vybavení hřiště umožňuje provádět veškeré atletické disciplíny, je k dispozici doskočiště, velká zahrada je využívána ke kondičním běhům.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Výuka informační a komunikační technologie probíhá v odborné učebně s kapacitou 10 žáků, každý žák má k dispozici osobní počítač s potřebným softwarovým vybavením a připojením na internet. Ve škole jsou také k dispozici dva notebooky.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>Stravování žáků je zajištěno ve školní jídelně. Organizace teoretického vyučování je řešena tak, aby žáci měli potřebné přestávky na oddech a na oběd.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Ve škole se vzdělávají žáci z regionu Olomouc, Prostějov, Jeseník, Šumperk, Brno, apod. Pro žáky, kteří nemohou denně dojíždět na vyučování je k dispozici Domov mládeže, který je umístěn přímo v budově SŠ. Olomouc – Svatý Kopeček, B. Dvorského 17. Domov mládeže poskytuje celodenní péči o žáky. Žáci mají zajištěné celodenní stravování, jsou ubytování v pokojích od 2 až po 4 na pokojích. Ve volném čase mohou využívat zařízení kuchyňky, společenské místnosti (televize, video, počítač s internetem), sportovní hřiště, posilovnu, tělocvičnu, zahradu. </w:t>
      </w:r>
    </w:p>
    <w:p w:rsidR="005874DE" w:rsidRPr="005874DE" w:rsidRDefault="005874DE" w:rsidP="00587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UČEBNÍ PLÁN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Kód a název oboru vzdělání: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64-41-L/51 Podnikání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Název ŠVP:</w:t>
      </w:r>
      <w:r w:rsidRPr="00587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Podnikání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Stupeň vzdělání: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střední vzdělání s maturitní zkouškou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Délka studia:</w:t>
      </w:r>
      <w:r w:rsidRPr="00587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2 roky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Forma studia:</w:t>
      </w:r>
      <w:r w:rsidRPr="00587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denní studium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t>Datum platnosti:</w:t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</w:r>
      <w:r w:rsidRPr="005874DE">
        <w:rPr>
          <w:rFonts w:ascii="Times New Roman" w:eastAsia="Calibri" w:hAnsi="Times New Roman" w:cs="Times New Roman"/>
          <w:sz w:val="24"/>
          <w:szCs w:val="24"/>
        </w:rPr>
        <w:tab/>
        <w:t>od 1. 9. 2011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307"/>
      </w:tblGrid>
      <w:tr w:rsidR="005874DE" w:rsidRPr="005874DE" w:rsidTr="00B52011">
        <w:trPr>
          <w:trHeight w:val="165"/>
        </w:trPr>
        <w:tc>
          <w:tcPr>
            <w:tcW w:w="4928" w:type="dxa"/>
            <w:vMerge w:val="restart"/>
            <w:tcBorders>
              <w:right w:val="single" w:sz="4" w:space="0" w:color="auto"/>
            </w:tcBorders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5874DE" w:rsidRPr="005874DE" w:rsidTr="00B52011">
        <w:trPr>
          <w:trHeight w:val="120"/>
        </w:trPr>
        <w:tc>
          <w:tcPr>
            <w:tcW w:w="4928" w:type="dxa"/>
            <w:vMerge/>
            <w:tcBorders>
              <w:right w:val="single" w:sz="4" w:space="0" w:color="auto"/>
            </w:tcBorders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A. Povinné vyučovací předměty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a) Všeobecně vzdělávací předměty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Občanská nauka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Základy přírodních věd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B. Odborné předměty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Práce s počítačem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Ekonomika podniku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Písemná a elektronická komunikace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Management a marketing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Účetnictví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Právo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Psychologie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Učební praxe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C. Nepovinné vyučovací předměty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Literární seminář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Seminář z matematiky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4DE" w:rsidRPr="005874DE" w:rsidTr="00B52011">
        <w:tc>
          <w:tcPr>
            <w:tcW w:w="4928" w:type="dxa"/>
          </w:tcPr>
          <w:p w:rsidR="005874DE" w:rsidRPr="005874DE" w:rsidRDefault="005874DE" w:rsidP="0058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Konverzace v cizím jazyce - AJ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4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PŘEHLED VYUŽITÍ TÝDNŮ VE ŠKOLNÍM ROCE</w:t>
      </w: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1530"/>
        <w:gridCol w:w="1559"/>
      </w:tblGrid>
      <w:tr w:rsidR="005874DE" w:rsidRPr="005874DE" w:rsidTr="00B52011">
        <w:trPr>
          <w:trHeight w:val="270"/>
        </w:trPr>
        <w:tc>
          <w:tcPr>
            <w:tcW w:w="5490" w:type="dxa"/>
            <w:vMerge w:val="restart"/>
          </w:tcPr>
          <w:p w:rsidR="005874DE" w:rsidRPr="005874DE" w:rsidRDefault="005874DE" w:rsidP="005874DE">
            <w:pPr>
              <w:spacing w:after="0" w:line="240" w:lineRule="auto"/>
              <w:ind w:lef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ČINNOST</w:t>
            </w:r>
          </w:p>
          <w:p w:rsidR="005874DE" w:rsidRPr="005874DE" w:rsidRDefault="005874DE" w:rsidP="005874DE">
            <w:pPr>
              <w:spacing w:after="0" w:line="240" w:lineRule="auto"/>
              <w:ind w:lef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4DE" w:rsidRPr="005874DE" w:rsidRDefault="005874DE" w:rsidP="005874DE">
            <w:pPr>
              <w:spacing w:after="0" w:line="240" w:lineRule="auto"/>
              <w:ind w:lef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Počet týdnů v ročníku</w:t>
            </w:r>
          </w:p>
        </w:tc>
      </w:tr>
      <w:tr w:rsidR="005874DE" w:rsidRPr="005874DE" w:rsidTr="00B52011">
        <w:trPr>
          <w:trHeight w:val="295"/>
        </w:trPr>
        <w:tc>
          <w:tcPr>
            <w:tcW w:w="5490" w:type="dxa"/>
            <w:vMerge/>
          </w:tcPr>
          <w:p w:rsidR="005874DE" w:rsidRPr="005874DE" w:rsidRDefault="005874DE" w:rsidP="005874DE">
            <w:pPr>
              <w:spacing w:after="0" w:line="240" w:lineRule="auto"/>
              <w:ind w:left="-6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ročník</w:t>
            </w:r>
          </w:p>
        </w:tc>
      </w:tr>
      <w:tr w:rsidR="005874DE" w:rsidRPr="005874DE" w:rsidTr="00B52011">
        <w:trPr>
          <w:trHeight w:val="444"/>
        </w:trPr>
        <w:tc>
          <w:tcPr>
            <w:tcW w:w="5490" w:type="dxa"/>
          </w:tcPr>
          <w:p w:rsidR="005874DE" w:rsidRPr="005874DE" w:rsidRDefault="005874DE" w:rsidP="005874DE">
            <w:pPr>
              <w:spacing w:after="0" w:line="240" w:lineRule="auto"/>
              <w:ind w:left="-68"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Vyučování podle rozpisu učiva</w:t>
            </w:r>
          </w:p>
          <w:p w:rsidR="005874DE" w:rsidRPr="005874DE" w:rsidRDefault="005874DE" w:rsidP="005874DE">
            <w:pPr>
              <w:spacing w:after="0" w:line="240" w:lineRule="auto"/>
              <w:ind w:left="-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874DE" w:rsidRPr="005874DE" w:rsidTr="00B52011">
        <w:trPr>
          <w:trHeight w:val="555"/>
        </w:trPr>
        <w:tc>
          <w:tcPr>
            <w:tcW w:w="5490" w:type="dxa"/>
          </w:tcPr>
          <w:p w:rsidR="005874DE" w:rsidRPr="005874DE" w:rsidRDefault="005874DE" w:rsidP="005874DE">
            <w:pPr>
              <w:spacing w:after="0" w:line="240" w:lineRule="auto"/>
              <w:ind w:left="4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Odborná praxe                                                                   </w:t>
            </w:r>
          </w:p>
        </w:tc>
        <w:tc>
          <w:tcPr>
            <w:tcW w:w="153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4DE" w:rsidRPr="005874DE" w:rsidTr="00B52011">
        <w:trPr>
          <w:trHeight w:val="525"/>
        </w:trPr>
        <w:tc>
          <w:tcPr>
            <w:tcW w:w="5490" w:type="dxa"/>
          </w:tcPr>
          <w:p w:rsidR="005874DE" w:rsidRPr="005874DE" w:rsidRDefault="005874DE" w:rsidP="005874DE">
            <w:pPr>
              <w:spacing w:after="0" w:line="240" w:lineRule="auto"/>
              <w:ind w:left="4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Časová rezerva (opakování učiva, exkurze, výchovně vzdělávací akce)</w:t>
            </w:r>
          </w:p>
        </w:tc>
        <w:tc>
          <w:tcPr>
            <w:tcW w:w="153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874DE" w:rsidRPr="005874DE" w:rsidTr="00B52011">
        <w:trPr>
          <w:trHeight w:val="525"/>
        </w:trPr>
        <w:tc>
          <w:tcPr>
            <w:tcW w:w="5490" w:type="dxa"/>
          </w:tcPr>
          <w:p w:rsidR="005874DE" w:rsidRPr="005874DE" w:rsidRDefault="005874DE" w:rsidP="005874DE">
            <w:pPr>
              <w:spacing w:after="0" w:line="240" w:lineRule="auto"/>
              <w:ind w:left="-68"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Státní maturitní zkouška</w:t>
            </w:r>
          </w:p>
        </w:tc>
        <w:tc>
          <w:tcPr>
            <w:tcW w:w="153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4DE" w:rsidRPr="005874DE" w:rsidTr="00B52011">
        <w:trPr>
          <w:trHeight w:val="465"/>
        </w:trPr>
        <w:tc>
          <w:tcPr>
            <w:tcW w:w="5490" w:type="dxa"/>
          </w:tcPr>
          <w:p w:rsidR="005874DE" w:rsidRPr="005874DE" w:rsidRDefault="005874DE" w:rsidP="005874DE">
            <w:pPr>
              <w:spacing w:after="0" w:line="240" w:lineRule="auto"/>
              <w:ind w:left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53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4DE" w:rsidRPr="005874DE" w:rsidRDefault="005874DE" w:rsidP="00587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874DE" w:rsidRPr="005874DE" w:rsidSect="00B23301">
          <w:headerReference w:type="default" r:id="rId10"/>
          <w:footerReference w:type="even" r:id="rId11"/>
          <w:footerReference w:type="default" r:id="rId12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5874DE" w:rsidRPr="005874DE" w:rsidRDefault="005874DE" w:rsidP="005874DE">
      <w:pPr>
        <w:tabs>
          <w:tab w:val="center" w:pos="7699"/>
          <w:tab w:val="left" w:pos="9900"/>
        </w:tabs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874DE">
        <w:rPr>
          <w:rFonts w:ascii="Times New Roman" w:eastAsia="Calibri" w:hAnsi="Times New Roman" w:cs="Times New Roman"/>
          <w:b/>
          <w:sz w:val="18"/>
          <w:szCs w:val="18"/>
        </w:rPr>
        <w:lastRenderedPageBreak/>
        <w:t>Transformace z RVP do ŠVP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0"/>
        <w:gridCol w:w="1155"/>
        <w:gridCol w:w="2280"/>
        <w:gridCol w:w="2880"/>
        <w:gridCol w:w="2250"/>
        <w:gridCol w:w="2403"/>
      </w:tblGrid>
      <w:tr w:rsidR="005874DE" w:rsidRPr="005874DE" w:rsidTr="00B52011">
        <w:tc>
          <w:tcPr>
            <w:tcW w:w="33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Škola:</w:t>
            </w:r>
          </w:p>
        </w:tc>
        <w:tc>
          <w:tcPr>
            <w:tcW w:w="10968" w:type="dxa"/>
            <w:gridSpan w:val="5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Střední škola, Olomouc – Svatý Kopeček, B. Dvorského 17</w:t>
            </w:r>
          </w:p>
        </w:tc>
      </w:tr>
      <w:tr w:rsidR="005874DE" w:rsidRPr="005874DE" w:rsidTr="00B52011">
        <w:tc>
          <w:tcPr>
            <w:tcW w:w="33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Kód a název RVP:</w:t>
            </w:r>
          </w:p>
        </w:tc>
        <w:tc>
          <w:tcPr>
            <w:tcW w:w="10968" w:type="dxa"/>
            <w:gridSpan w:val="5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64-41-L/51</w:t>
            </w:r>
          </w:p>
        </w:tc>
      </w:tr>
      <w:tr w:rsidR="005874DE" w:rsidRPr="005874DE" w:rsidTr="00B52011">
        <w:tc>
          <w:tcPr>
            <w:tcW w:w="33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Název ŠVP:</w:t>
            </w:r>
          </w:p>
        </w:tc>
        <w:tc>
          <w:tcPr>
            <w:tcW w:w="10968" w:type="dxa"/>
            <w:gridSpan w:val="5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Podnikání</w:t>
            </w:r>
          </w:p>
        </w:tc>
      </w:tr>
      <w:tr w:rsidR="005874DE" w:rsidRPr="005874DE" w:rsidTr="00B52011">
        <w:tc>
          <w:tcPr>
            <w:tcW w:w="6750" w:type="dxa"/>
            <w:gridSpan w:val="4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RVP</w:t>
            </w:r>
          </w:p>
        </w:tc>
        <w:tc>
          <w:tcPr>
            <w:tcW w:w="7533" w:type="dxa"/>
            <w:gridSpan w:val="3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ŠVP</w:t>
            </w:r>
          </w:p>
        </w:tc>
      </w:tr>
      <w:tr w:rsidR="005874DE" w:rsidRPr="005874DE" w:rsidTr="00B52011">
        <w:tc>
          <w:tcPr>
            <w:tcW w:w="2655" w:type="dxa"/>
            <w:vMerge w:val="restart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Vzdělávací oblasti a obsahové okruhy</w:t>
            </w:r>
          </w:p>
        </w:tc>
        <w:tc>
          <w:tcPr>
            <w:tcW w:w="4095" w:type="dxa"/>
            <w:gridSpan w:val="3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Minimální počet vyučovacích hodin na studium</w:t>
            </w:r>
          </w:p>
        </w:tc>
        <w:tc>
          <w:tcPr>
            <w:tcW w:w="2880" w:type="dxa"/>
            <w:vMerge w:val="restart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Vyučovací předmět</w:t>
            </w:r>
          </w:p>
        </w:tc>
        <w:tc>
          <w:tcPr>
            <w:tcW w:w="4653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Počet vyučovacích hodin za studium</w:t>
            </w:r>
          </w:p>
        </w:tc>
      </w:tr>
      <w:tr w:rsidR="005874DE" w:rsidRPr="005874DE" w:rsidTr="00B52011">
        <w:tc>
          <w:tcPr>
            <w:tcW w:w="2655" w:type="dxa"/>
            <w:vMerge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týdenních</w:t>
            </w:r>
          </w:p>
        </w:tc>
        <w:tc>
          <w:tcPr>
            <w:tcW w:w="228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celkový</w:t>
            </w:r>
          </w:p>
        </w:tc>
        <w:tc>
          <w:tcPr>
            <w:tcW w:w="2880" w:type="dxa"/>
            <w:vMerge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týdenních</w:t>
            </w:r>
          </w:p>
        </w:tc>
        <w:tc>
          <w:tcPr>
            <w:tcW w:w="2403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celkový</w:t>
            </w:r>
          </w:p>
        </w:tc>
      </w:tr>
      <w:tr w:rsidR="005874DE" w:rsidRPr="005874DE" w:rsidTr="00B52011">
        <w:tc>
          <w:tcPr>
            <w:tcW w:w="2655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Jazykové vzdělávání</w:t>
            </w:r>
          </w:p>
        </w:tc>
        <w:tc>
          <w:tcPr>
            <w:tcW w:w="18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Jazykové vzdělávání:</w:t>
            </w:r>
          </w:p>
        </w:tc>
        <w:tc>
          <w:tcPr>
            <w:tcW w:w="225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874DE" w:rsidRPr="005874DE" w:rsidTr="00B52011">
        <w:tc>
          <w:tcPr>
            <w:tcW w:w="2655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Český jazyk</w:t>
            </w:r>
          </w:p>
        </w:tc>
        <w:tc>
          <w:tcPr>
            <w:tcW w:w="18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880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Český jazyk a literatura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3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192</w:t>
            </w:r>
          </w:p>
        </w:tc>
      </w:tr>
      <w:tr w:rsidR="005874DE" w:rsidRPr="005874DE" w:rsidTr="00B52011">
        <w:tc>
          <w:tcPr>
            <w:tcW w:w="2655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Cizí jazyky</w:t>
            </w:r>
          </w:p>
        </w:tc>
        <w:tc>
          <w:tcPr>
            <w:tcW w:w="18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880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Anglický jazyk 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3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288</w:t>
            </w:r>
          </w:p>
        </w:tc>
      </w:tr>
      <w:tr w:rsidR="005874DE" w:rsidRPr="005874DE" w:rsidTr="00B52011">
        <w:tc>
          <w:tcPr>
            <w:tcW w:w="2655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Estetické vzdělávání</w:t>
            </w:r>
          </w:p>
        </w:tc>
        <w:tc>
          <w:tcPr>
            <w:tcW w:w="18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Český jazyk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Občanská nauka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4DE" w:rsidRPr="005874DE" w:rsidTr="00B52011">
        <w:tc>
          <w:tcPr>
            <w:tcW w:w="2655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Vzdělávání pro zdraví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880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Tělesná výchova</w:t>
            </w:r>
          </w:p>
        </w:tc>
        <w:tc>
          <w:tcPr>
            <w:tcW w:w="225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3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128</w:t>
            </w:r>
          </w:p>
        </w:tc>
      </w:tr>
      <w:tr w:rsidR="005874DE" w:rsidRPr="005874DE" w:rsidTr="00B52011">
        <w:tc>
          <w:tcPr>
            <w:tcW w:w="2655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Ekonomika a právo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880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Ekonomika podniku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Management a marketing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Právo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Učební praxe</w:t>
            </w:r>
          </w:p>
        </w:tc>
        <w:tc>
          <w:tcPr>
            <w:tcW w:w="225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192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</w:tr>
      <w:tr w:rsidR="005874DE" w:rsidRPr="005874DE" w:rsidTr="00B52011">
        <w:tc>
          <w:tcPr>
            <w:tcW w:w="2655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Účetnictví a daně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2880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Účetnictví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Ekonomika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Učební praxe</w:t>
            </w:r>
          </w:p>
        </w:tc>
        <w:tc>
          <w:tcPr>
            <w:tcW w:w="225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</w:tr>
      <w:tr w:rsidR="005874DE" w:rsidRPr="005874DE" w:rsidTr="00B52011">
        <w:tc>
          <w:tcPr>
            <w:tcW w:w="2655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Písemná a ústní komunikace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880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Písemná a elektronická komunikace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Psychologie</w:t>
            </w:r>
          </w:p>
        </w:tc>
        <w:tc>
          <w:tcPr>
            <w:tcW w:w="225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128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</w:tr>
      <w:tr w:rsidR="005874DE" w:rsidRPr="005874DE" w:rsidTr="00B52011">
        <w:tc>
          <w:tcPr>
            <w:tcW w:w="2655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Volitelné vzdělávací oblasti: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Společenskovědné vzdělávání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Přírodovědné vzdělávání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Matematické vzdělávání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Vzdělávání v informačních a komunikačních technologii</w:t>
            </w:r>
          </w:p>
        </w:tc>
        <w:tc>
          <w:tcPr>
            <w:tcW w:w="18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2880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Dějepis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ZPV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Matematika</w:t>
            </w:r>
          </w:p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Práce s počítačem</w:t>
            </w:r>
          </w:p>
        </w:tc>
        <w:tc>
          <w:tcPr>
            <w:tcW w:w="2250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2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64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288</w:t>
            </w:r>
          </w:p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</w:tr>
      <w:tr w:rsidR="005874DE" w:rsidRPr="005874DE" w:rsidTr="00B52011">
        <w:tc>
          <w:tcPr>
            <w:tcW w:w="2655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Disponibilní hodiny</w:t>
            </w:r>
          </w:p>
        </w:tc>
        <w:tc>
          <w:tcPr>
            <w:tcW w:w="18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28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672</w:t>
            </w:r>
          </w:p>
        </w:tc>
        <w:tc>
          <w:tcPr>
            <w:tcW w:w="2880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874DE" w:rsidRPr="005874DE" w:rsidTr="00B52011">
        <w:tc>
          <w:tcPr>
            <w:tcW w:w="2655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1815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228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2048</w:t>
            </w:r>
          </w:p>
        </w:tc>
        <w:tc>
          <w:tcPr>
            <w:tcW w:w="2880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2250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2403" w:type="dxa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2176</w:t>
            </w:r>
          </w:p>
        </w:tc>
      </w:tr>
      <w:tr w:rsidR="005874DE" w:rsidRPr="005874DE" w:rsidTr="00B52011">
        <w:tc>
          <w:tcPr>
            <w:tcW w:w="2655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5" w:type="dxa"/>
            <w:gridSpan w:val="3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5874DE" w:rsidRPr="005874DE" w:rsidRDefault="005874DE" w:rsidP="00587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Odborná praxe</w:t>
            </w:r>
          </w:p>
        </w:tc>
        <w:tc>
          <w:tcPr>
            <w:tcW w:w="4653" w:type="dxa"/>
            <w:gridSpan w:val="2"/>
          </w:tcPr>
          <w:p w:rsidR="005874DE" w:rsidRPr="005874DE" w:rsidRDefault="005874DE" w:rsidP="00587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4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týdny</w:t>
            </w:r>
          </w:p>
        </w:tc>
      </w:tr>
    </w:tbl>
    <w:p w:rsidR="006F2696" w:rsidRPr="005874DE" w:rsidRDefault="006F2696" w:rsidP="005874DE"/>
    <w:sectPr w:rsidR="006F2696" w:rsidRPr="005874DE" w:rsidSect="00E95F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F8" w:rsidRDefault="00ED48F8" w:rsidP="00BF1ACF">
      <w:pPr>
        <w:spacing w:after="0" w:line="240" w:lineRule="auto"/>
      </w:pPr>
      <w:r>
        <w:separator/>
      </w:r>
    </w:p>
  </w:endnote>
  <w:endnote w:type="continuationSeparator" w:id="0">
    <w:p w:rsidR="00ED48F8" w:rsidRDefault="00ED48F8" w:rsidP="00BF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DE" w:rsidRDefault="005874DE" w:rsidP="00A928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32</w:t>
    </w:r>
    <w:r>
      <w:rPr>
        <w:rStyle w:val="slostrnky"/>
      </w:rPr>
      <w:fldChar w:fldCharType="end"/>
    </w:r>
  </w:p>
  <w:p w:rsidR="005874DE" w:rsidRDefault="005874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DE" w:rsidRDefault="005874DE" w:rsidP="00A928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14FB">
      <w:rPr>
        <w:rStyle w:val="slostrnky"/>
        <w:noProof/>
      </w:rPr>
      <w:t>10</w:t>
    </w:r>
    <w:r>
      <w:rPr>
        <w:rStyle w:val="slostrnky"/>
      </w:rPr>
      <w:fldChar w:fldCharType="end"/>
    </w:r>
  </w:p>
  <w:p w:rsidR="005874DE" w:rsidRDefault="005874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0A" w:rsidRDefault="00022FBD" w:rsidP="00256E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130A" w:rsidRDefault="00ED48F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0A" w:rsidRDefault="00022FBD" w:rsidP="00256E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14FB">
      <w:rPr>
        <w:rStyle w:val="slostrnky"/>
        <w:noProof/>
      </w:rPr>
      <w:t>16</w:t>
    </w:r>
    <w:r>
      <w:rPr>
        <w:rStyle w:val="slostrnky"/>
      </w:rPr>
      <w:fldChar w:fldCharType="end"/>
    </w:r>
  </w:p>
  <w:p w:rsidR="0081130A" w:rsidRDefault="00ED48F8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F" w:rsidRDefault="00BF1A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F8" w:rsidRDefault="00ED48F8" w:rsidP="00BF1ACF">
      <w:pPr>
        <w:spacing w:after="0" w:line="240" w:lineRule="auto"/>
      </w:pPr>
      <w:r>
        <w:separator/>
      </w:r>
    </w:p>
  </w:footnote>
  <w:footnote w:type="continuationSeparator" w:id="0">
    <w:p w:rsidR="00ED48F8" w:rsidRDefault="00ED48F8" w:rsidP="00BF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DE" w:rsidRDefault="005874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F" w:rsidRDefault="00BF1AC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0A" w:rsidRDefault="00ED48F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F" w:rsidRDefault="00BF1A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A9"/>
    <w:rsid w:val="00022FBD"/>
    <w:rsid w:val="000458A9"/>
    <w:rsid w:val="001F6678"/>
    <w:rsid w:val="002666FA"/>
    <w:rsid w:val="00387FC7"/>
    <w:rsid w:val="005014FB"/>
    <w:rsid w:val="00551B4C"/>
    <w:rsid w:val="00565AC6"/>
    <w:rsid w:val="005874DE"/>
    <w:rsid w:val="006B7AD0"/>
    <w:rsid w:val="006F2696"/>
    <w:rsid w:val="00860491"/>
    <w:rsid w:val="00AE2383"/>
    <w:rsid w:val="00AF0CF3"/>
    <w:rsid w:val="00B1703E"/>
    <w:rsid w:val="00B24D51"/>
    <w:rsid w:val="00B56772"/>
    <w:rsid w:val="00BF1ACF"/>
    <w:rsid w:val="00C17C4A"/>
    <w:rsid w:val="00DB1CFA"/>
    <w:rsid w:val="00DD52DD"/>
    <w:rsid w:val="00E0408B"/>
    <w:rsid w:val="00E95F2D"/>
    <w:rsid w:val="00EA6C3C"/>
    <w:rsid w:val="00ED48F8"/>
    <w:rsid w:val="00FC0AE8"/>
    <w:rsid w:val="00F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95F2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874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874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874DE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BF1ACF"/>
  </w:style>
  <w:style w:type="paragraph" w:styleId="Zhlav">
    <w:name w:val="header"/>
    <w:basedOn w:val="Normln"/>
    <w:link w:val="ZhlavChar"/>
    <w:unhideWhenUsed/>
    <w:rsid w:val="00BF1A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BF1AC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BF1A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F1AC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A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AC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1ACF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F1ACF"/>
    <w:rPr>
      <w:color w:val="0000FF"/>
      <w:u w:val="single"/>
    </w:rPr>
  </w:style>
  <w:style w:type="table" w:styleId="Mkatabulky">
    <w:name w:val="Table Grid"/>
    <w:basedOn w:val="Normlntabulka"/>
    <w:rsid w:val="00BF1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">
    <w:name w:val="Styl"/>
    <w:rsid w:val="00BF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normalcxspmiddle">
    <w:name w:val="msonormalcxspmiddle"/>
    <w:basedOn w:val="Normln"/>
    <w:rsid w:val="00BF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F1ACF"/>
  </w:style>
  <w:style w:type="numbering" w:customStyle="1" w:styleId="Bezseznamu2">
    <w:name w:val="Bez seznamu2"/>
    <w:next w:val="Bezseznamu"/>
    <w:uiPriority w:val="99"/>
    <w:semiHidden/>
    <w:unhideWhenUsed/>
    <w:rsid w:val="00B24D51"/>
  </w:style>
  <w:style w:type="table" w:customStyle="1" w:styleId="Mkatabulky1">
    <w:name w:val="Mřížka tabulky1"/>
    <w:basedOn w:val="Normlntabulka"/>
    <w:next w:val="Mkatabulky"/>
    <w:rsid w:val="00B24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sid w:val="00E95F2D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numbering" w:customStyle="1" w:styleId="Bezseznamu3">
    <w:name w:val="Bez seznamu3"/>
    <w:next w:val="Bezseznamu"/>
    <w:semiHidden/>
    <w:rsid w:val="00E95F2D"/>
  </w:style>
  <w:style w:type="character" w:styleId="Siln">
    <w:name w:val="Strong"/>
    <w:qFormat/>
    <w:rsid w:val="00E95F2D"/>
    <w:rPr>
      <w:b/>
      <w:bCs/>
    </w:rPr>
  </w:style>
  <w:style w:type="paragraph" w:styleId="Normlnweb">
    <w:name w:val="Normal (Web)"/>
    <w:basedOn w:val="Normln"/>
    <w:rsid w:val="00E95F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E95F2D"/>
    <w:pPr>
      <w:ind w:left="720"/>
    </w:pPr>
    <w:rPr>
      <w:rFonts w:ascii="Calibri" w:eastAsia="Times New Roman" w:hAnsi="Calibri" w:cs="Calibri"/>
    </w:rPr>
  </w:style>
  <w:style w:type="table" w:customStyle="1" w:styleId="Mkatabulky2">
    <w:name w:val="Mřížka tabulky2"/>
    <w:basedOn w:val="Normlntabulka"/>
    <w:next w:val="Mkatabulky"/>
    <w:rsid w:val="00E95F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E95F2D"/>
    <w:pPr>
      <w:framePr w:hSpace="141" w:wrap="around" w:vAnchor="text" w:hAnchor="margin" w:y="1082"/>
      <w:widowControl w:val="0"/>
      <w:autoSpaceDE w:val="0"/>
      <w:autoSpaceDN w:val="0"/>
      <w:adjustRightInd w:val="0"/>
      <w:spacing w:after="0" w:line="259" w:lineRule="atLeast"/>
      <w:suppressOverlap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95F2D"/>
    <w:rPr>
      <w:rFonts w:ascii="Times New Roman" w:eastAsia="Times New Roman" w:hAnsi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E95F2D"/>
    <w:pPr>
      <w:framePr w:hSpace="141" w:wrap="around" w:vAnchor="text" w:hAnchor="margin" w:y="113"/>
      <w:widowControl w:val="0"/>
      <w:autoSpaceDE w:val="0"/>
      <w:autoSpaceDN w:val="0"/>
      <w:adjustRightInd w:val="0"/>
      <w:spacing w:after="0" w:line="264" w:lineRule="atLeast"/>
      <w:suppressOverlap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95F2D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95F2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rsid w:val="00E95F2D"/>
    <w:rPr>
      <w:rFonts w:ascii="Calibri" w:eastAsia="Calibri" w:hAnsi="Calibri" w:cs="Times New Roman"/>
    </w:rPr>
  </w:style>
  <w:style w:type="numbering" w:customStyle="1" w:styleId="Bezseznamu4">
    <w:name w:val="Bez seznamu4"/>
    <w:next w:val="Bezseznamu"/>
    <w:uiPriority w:val="99"/>
    <w:semiHidden/>
    <w:unhideWhenUsed/>
    <w:rsid w:val="00565AC6"/>
  </w:style>
  <w:style w:type="table" w:customStyle="1" w:styleId="Mkatabulky3">
    <w:name w:val="Mřížka tabulky3"/>
    <w:basedOn w:val="Normlntabulka"/>
    <w:next w:val="Mkatabulky"/>
    <w:rsid w:val="00565A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5">
    <w:name w:val="Bez seznamu5"/>
    <w:next w:val="Bezseznamu"/>
    <w:semiHidden/>
    <w:unhideWhenUsed/>
    <w:rsid w:val="002666FA"/>
  </w:style>
  <w:style w:type="table" w:customStyle="1" w:styleId="Mkatabulky4">
    <w:name w:val="Mřížka tabulky4"/>
    <w:basedOn w:val="Normlntabulka"/>
    <w:next w:val="Mkatabulky"/>
    <w:rsid w:val="00266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66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numbering" w:customStyle="1" w:styleId="Bezseznamu11">
    <w:name w:val="Bez seznamu11"/>
    <w:next w:val="Bezseznamu"/>
    <w:semiHidden/>
    <w:rsid w:val="002666FA"/>
  </w:style>
  <w:style w:type="character" w:customStyle="1" w:styleId="ListLabel1">
    <w:name w:val="ListLabel 1"/>
    <w:rsid w:val="002666FA"/>
    <w:rPr>
      <w:rFonts w:cs="Courier New"/>
    </w:rPr>
  </w:style>
  <w:style w:type="character" w:customStyle="1" w:styleId="Symbolyproslovn">
    <w:name w:val="Symboly pro číslování"/>
    <w:rsid w:val="002666FA"/>
  </w:style>
  <w:style w:type="character" w:customStyle="1" w:styleId="Odrky">
    <w:name w:val="Odrážky"/>
    <w:rsid w:val="002666FA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2666F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Seznam">
    <w:name w:val="List"/>
    <w:basedOn w:val="Zkladntext"/>
    <w:rsid w:val="002666FA"/>
    <w:pPr>
      <w:framePr w:hSpace="0" w:wrap="auto" w:vAnchor="margin" w:hAnchor="text" w:yAlign="inline"/>
      <w:suppressAutoHyphens/>
      <w:autoSpaceDE/>
      <w:autoSpaceDN/>
      <w:adjustRightInd/>
      <w:spacing w:after="120" w:line="240" w:lineRule="auto"/>
      <w:suppressOverlap w:val="0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Popisek">
    <w:name w:val="Popisek"/>
    <w:basedOn w:val="Normln"/>
    <w:rsid w:val="002666F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2666F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Odstavecseseznamem2">
    <w:name w:val="Odstavec se seznamem2"/>
    <w:basedOn w:val="Normln"/>
    <w:rsid w:val="002666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Obsahtabulky">
    <w:name w:val="Obsah tabulky"/>
    <w:basedOn w:val="Normln"/>
    <w:rsid w:val="002666F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NormlnVlevo0cm">
    <w:name w:val="Normální + Vlevo: 0 cm"/>
    <w:basedOn w:val="Normln"/>
    <w:rsid w:val="002666FA"/>
    <w:pPr>
      <w:widowControl w:val="0"/>
      <w:tabs>
        <w:tab w:val="left" w:pos="36"/>
      </w:tabs>
      <w:suppressAutoHyphens/>
      <w:spacing w:after="0" w:line="240" w:lineRule="auto"/>
      <w:ind w:left="36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Sodrkami">
    <w:name w:val="S odrážkami"/>
    <w:aliases w:val="Vlevo:  0cm"/>
    <w:basedOn w:val="Normln"/>
    <w:rsid w:val="002666FA"/>
    <w:pPr>
      <w:tabs>
        <w:tab w:val="num" w:pos="720"/>
        <w:tab w:val="left" w:pos="824"/>
      </w:tabs>
      <w:spacing w:after="0" w:line="240" w:lineRule="auto"/>
      <w:ind w:left="720" w:hanging="360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table" w:customStyle="1" w:styleId="Mkatabulky11">
    <w:name w:val="Mřížka tabulky11"/>
    <w:basedOn w:val="Normlntabulka"/>
    <w:next w:val="Mkatabulky"/>
    <w:rsid w:val="002666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nhideWhenUsed/>
    <w:rsid w:val="002666F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2666FA"/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unhideWhenUsed/>
    <w:rsid w:val="002666F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rsid w:val="002666FA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5874D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874D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874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numbering" w:customStyle="1" w:styleId="Bezseznamu6">
    <w:name w:val="Bez seznamu6"/>
    <w:next w:val="Bezseznamu"/>
    <w:semiHidden/>
    <w:unhideWhenUsed/>
    <w:rsid w:val="005874DE"/>
  </w:style>
  <w:style w:type="table" w:customStyle="1" w:styleId="Mkatabulky5">
    <w:name w:val="Mřížka tabulky5"/>
    <w:basedOn w:val="Normlntabulka"/>
    <w:next w:val="Mkatabulky"/>
    <w:rsid w:val="005874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rsid w:val="0058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95F2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874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874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874DE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BF1ACF"/>
  </w:style>
  <w:style w:type="paragraph" w:styleId="Zhlav">
    <w:name w:val="header"/>
    <w:basedOn w:val="Normln"/>
    <w:link w:val="ZhlavChar"/>
    <w:unhideWhenUsed/>
    <w:rsid w:val="00BF1A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BF1AC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BF1A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F1AC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A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AC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1ACF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F1ACF"/>
    <w:rPr>
      <w:color w:val="0000FF"/>
      <w:u w:val="single"/>
    </w:rPr>
  </w:style>
  <w:style w:type="table" w:styleId="Mkatabulky">
    <w:name w:val="Table Grid"/>
    <w:basedOn w:val="Normlntabulka"/>
    <w:rsid w:val="00BF1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">
    <w:name w:val="Styl"/>
    <w:rsid w:val="00BF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normalcxspmiddle">
    <w:name w:val="msonormalcxspmiddle"/>
    <w:basedOn w:val="Normln"/>
    <w:rsid w:val="00BF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F1ACF"/>
  </w:style>
  <w:style w:type="numbering" w:customStyle="1" w:styleId="Bezseznamu2">
    <w:name w:val="Bez seznamu2"/>
    <w:next w:val="Bezseznamu"/>
    <w:uiPriority w:val="99"/>
    <w:semiHidden/>
    <w:unhideWhenUsed/>
    <w:rsid w:val="00B24D51"/>
  </w:style>
  <w:style w:type="table" w:customStyle="1" w:styleId="Mkatabulky1">
    <w:name w:val="Mřížka tabulky1"/>
    <w:basedOn w:val="Normlntabulka"/>
    <w:next w:val="Mkatabulky"/>
    <w:rsid w:val="00B24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sid w:val="00E95F2D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numbering" w:customStyle="1" w:styleId="Bezseznamu3">
    <w:name w:val="Bez seznamu3"/>
    <w:next w:val="Bezseznamu"/>
    <w:semiHidden/>
    <w:rsid w:val="00E95F2D"/>
  </w:style>
  <w:style w:type="character" w:styleId="Siln">
    <w:name w:val="Strong"/>
    <w:qFormat/>
    <w:rsid w:val="00E95F2D"/>
    <w:rPr>
      <w:b/>
      <w:bCs/>
    </w:rPr>
  </w:style>
  <w:style w:type="paragraph" w:styleId="Normlnweb">
    <w:name w:val="Normal (Web)"/>
    <w:basedOn w:val="Normln"/>
    <w:rsid w:val="00E95F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E95F2D"/>
    <w:pPr>
      <w:ind w:left="720"/>
    </w:pPr>
    <w:rPr>
      <w:rFonts w:ascii="Calibri" w:eastAsia="Times New Roman" w:hAnsi="Calibri" w:cs="Calibri"/>
    </w:rPr>
  </w:style>
  <w:style w:type="table" w:customStyle="1" w:styleId="Mkatabulky2">
    <w:name w:val="Mřížka tabulky2"/>
    <w:basedOn w:val="Normlntabulka"/>
    <w:next w:val="Mkatabulky"/>
    <w:rsid w:val="00E95F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E95F2D"/>
    <w:pPr>
      <w:framePr w:hSpace="141" w:wrap="around" w:vAnchor="text" w:hAnchor="margin" w:y="1082"/>
      <w:widowControl w:val="0"/>
      <w:autoSpaceDE w:val="0"/>
      <w:autoSpaceDN w:val="0"/>
      <w:adjustRightInd w:val="0"/>
      <w:spacing w:after="0" w:line="259" w:lineRule="atLeast"/>
      <w:suppressOverlap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95F2D"/>
    <w:rPr>
      <w:rFonts w:ascii="Times New Roman" w:eastAsia="Times New Roman" w:hAnsi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E95F2D"/>
    <w:pPr>
      <w:framePr w:hSpace="141" w:wrap="around" w:vAnchor="text" w:hAnchor="margin" w:y="113"/>
      <w:widowControl w:val="0"/>
      <w:autoSpaceDE w:val="0"/>
      <w:autoSpaceDN w:val="0"/>
      <w:adjustRightInd w:val="0"/>
      <w:spacing w:after="0" w:line="264" w:lineRule="atLeast"/>
      <w:suppressOverlap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95F2D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95F2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rsid w:val="00E95F2D"/>
    <w:rPr>
      <w:rFonts w:ascii="Calibri" w:eastAsia="Calibri" w:hAnsi="Calibri" w:cs="Times New Roman"/>
    </w:rPr>
  </w:style>
  <w:style w:type="numbering" w:customStyle="1" w:styleId="Bezseznamu4">
    <w:name w:val="Bez seznamu4"/>
    <w:next w:val="Bezseznamu"/>
    <w:uiPriority w:val="99"/>
    <w:semiHidden/>
    <w:unhideWhenUsed/>
    <w:rsid w:val="00565AC6"/>
  </w:style>
  <w:style w:type="table" w:customStyle="1" w:styleId="Mkatabulky3">
    <w:name w:val="Mřížka tabulky3"/>
    <w:basedOn w:val="Normlntabulka"/>
    <w:next w:val="Mkatabulky"/>
    <w:rsid w:val="00565A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5">
    <w:name w:val="Bez seznamu5"/>
    <w:next w:val="Bezseznamu"/>
    <w:semiHidden/>
    <w:unhideWhenUsed/>
    <w:rsid w:val="002666FA"/>
  </w:style>
  <w:style w:type="table" w:customStyle="1" w:styleId="Mkatabulky4">
    <w:name w:val="Mřížka tabulky4"/>
    <w:basedOn w:val="Normlntabulka"/>
    <w:next w:val="Mkatabulky"/>
    <w:rsid w:val="00266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66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numbering" w:customStyle="1" w:styleId="Bezseznamu11">
    <w:name w:val="Bez seznamu11"/>
    <w:next w:val="Bezseznamu"/>
    <w:semiHidden/>
    <w:rsid w:val="002666FA"/>
  </w:style>
  <w:style w:type="character" w:customStyle="1" w:styleId="ListLabel1">
    <w:name w:val="ListLabel 1"/>
    <w:rsid w:val="002666FA"/>
    <w:rPr>
      <w:rFonts w:cs="Courier New"/>
    </w:rPr>
  </w:style>
  <w:style w:type="character" w:customStyle="1" w:styleId="Symbolyproslovn">
    <w:name w:val="Symboly pro číslování"/>
    <w:rsid w:val="002666FA"/>
  </w:style>
  <w:style w:type="character" w:customStyle="1" w:styleId="Odrky">
    <w:name w:val="Odrážky"/>
    <w:rsid w:val="002666FA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2666F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Seznam">
    <w:name w:val="List"/>
    <w:basedOn w:val="Zkladntext"/>
    <w:rsid w:val="002666FA"/>
    <w:pPr>
      <w:framePr w:hSpace="0" w:wrap="auto" w:vAnchor="margin" w:hAnchor="text" w:yAlign="inline"/>
      <w:suppressAutoHyphens/>
      <w:autoSpaceDE/>
      <w:autoSpaceDN/>
      <w:adjustRightInd/>
      <w:spacing w:after="120" w:line="240" w:lineRule="auto"/>
      <w:suppressOverlap w:val="0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Popisek">
    <w:name w:val="Popisek"/>
    <w:basedOn w:val="Normln"/>
    <w:rsid w:val="002666F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2666F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Odstavecseseznamem2">
    <w:name w:val="Odstavec se seznamem2"/>
    <w:basedOn w:val="Normln"/>
    <w:rsid w:val="002666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Obsahtabulky">
    <w:name w:val="Obsah tabulky"/>
    <w:basedOn w:val="Normln"/>
    <w:rsid w:val="002666F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NormlnVlevo0cm">
    <w:name w:val="Normální + Vlevo: 0 cm"/>
    <w:basedOn w:val="Normln"/>
    <w:rsid w:val="002666FA"/>
    <w:pPr>
      <w:widowControl w:val="0"/>
      <w:tabs>
        <w:tab w:val="left" w:pos="36"/>
      </w:tabs>
      <w:suppressAutoHyphens/>
      <w:spacing w:after="0" w:line="240" w:lineRule="auto"/>
      <w:ind w:left="36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Sodrkami">
    <w:name w:val="S odrážkami"/>
    <w:aliases w:val="Vlevo:  0cm"/>
    <w:basedOn w:val="Normln"/>
    <w:rsid w:val="002666FA"/>
    <w:pPr>
      <w:tabs>
        <w:tab w:val="num" w:pos="720"/>
        <w:tab w:val="left" w:pos="824"/>
      </w:tabs>
      <w:spacing w:after="0" w:line="240" w:lineRule="auto"/>
      <w:ind w:left="720" w:hanging="360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table" w:customStyle="1" w:styleId="Mkatabulky11">
    <w:name w:val="Mřížka tabulky11"/>
    <w:basedOn w:val="Normlntabulka"/>
    <w:next w:val="Mkatabulky"/>
    <w:rsid w:val="002666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nhideWhenUsed/>
    <w:rsid w:val="002666F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2666FA"/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unhideWhenUsed/>
    <w:rsid w:val="002666F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rsid w:val="002666FA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5874D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874D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874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numbering" w:customStyle="1" w:styleId="Bezseznamu6">
    <w:name w:val="Bez seznamu6"/>
    <w:next w:val="Bezseznamu"/>
    <w:semiHidden/>
    <w:unhideWhenUsed/>
    <w:rsid w:val="005874DE"/>
  </w:style>
  <w:style w:type="table" w:customStyle="1" w:styleId="Mkatabulky5">
    <w:name w:val="Mřížka tabulky5"/>
    <w:basedOn w:val="Normlntabulka"/>
    <w:next w:val="Mkatabulky"/>
    <w:rsid w:val="005874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rsid w:val="0058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@szmsvejdovskeho.cz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osnalistka@szmsvejdovskeho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4526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20</cp:revision>
  <dcterms:created xsi:type="dcterms:W3CDTF">2017-02-14T09:14:00Z</dcterms:created>
  <dcterms:modified xsi:type="dcterms:W3CDTF">2017-02-14T11:14:00Z</dcterms:modified>
</cp:coreProperties>
</file>