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BA" w:rsidRPr="00AF2184" w:rsidRDefault="00F81EBA" w:rsidP="00F81EBA">
      <w:pPr>
        <w:rPr>
          <w:b/>
          <w:noProof/>
        </w:rPr>
      </w:pPr>
      <w:r w:rsidRPr="00AF2184">
        <w:rPr>
          <w:b/>
        </w:rPr>
        <w:t xml:space="preserve">Projekt: </w:t>
      </w:r>
      <w:r w:rsidR="00AF2184" w:rsidRPr="00AF2184">
        <w:rPr>
          <w:b/>
          <w:noProof/>
        </w:rPr>
        <w:t>Česko-bavorská spolupráce v péči o městskou zeleň</w:t>
      </w:r>
    </w:p>
    <w:p w:rsidR="00AF2184" w:rsidRDefault="00AF2184" w:rsidP="00F81EBA">
      <w:pPr>
        <w:rPr>
          <w:b/>
        </w:rPr>
      </w:pPr>
    </w:p>
    <w:p w:rsidR="00F81EBA" w:rsidRPr="00316132" w:rsidRDefault="00AF2184" w:rsidP="00F81EBA">
      <w:pPr>
        <w:jc w:val="both"/>
      </w:pPr>
      <w:r>
        <w:t>Správa lázeňských parků</w:t>
      </w:r>
      <w:r w:rsidR="00F81EBA" w:rsidRPr="00316132">
        <w:t>, p. o. realizuj</w:t>
      </w:r>
      <w:r>
        <w:t>e</w:t>
      </w:r>
      <w:r w:rsidR="00F81EBA" w:rsidRPr="00316132">
        <w:t xml:space="preserve"> společný česko-bavorský projekt „</w:t>
      </w:r>
      <w:r>
        <w:t>Česko-bavorská spolupráce v péči o městskou zeleň</w:t>
      </w:r>
      <w:r w:rsidR="00F81EBA" w:rsidRPr="00316132">
        <w:t>“.</w:t>
      </w:r>
      <w:r>
        <w:t xml:space="preserve"> </w:t>
      </w:r>
      <w:r w:rsidR="00F81EBA" w:rsidRPr="00316132">
        <w:t xml:space="preserve">Bavorským partnerem je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Hof</w:t>
      </w:r>
      <w:proofErr w:type="spellEnd"/>
      <w:r w:rsidR="00F81EBA" w:rsidRPr="00316132">
        <w:t xml:space="preserve"> (</w:t>
      </w:r>
      <w:r>
        <w:t xml:space="preserve">Město </w:t>
      </w:r>
      <w:proofErr w:type="spellStart"/>
      <w:r>
        <w:t>Hof</w:t>
      </w:r>
      <w:proofErr w:type="spellEnd"/>
      <w:r w:rsidR="00F81EBA" w:rsidRPr="00316132">
        <w:t>).</w:t>
      </w:r>
      <w:r w:rsidR="00316132">
        <w:t xml:space="preserve"> </w:t>
      </w:r>
      <w:r w:rsidR="00F81EBA" w:rsidRPr="00D91FB5">
        <w:rPr>
          <w:noProof/>
        </w:rPr>
        <w:t>Oba partneři spolupracují řadu let</w:t>
      </w:r>
      <w:r w:rsidR="00F81EBA" w:rsidRPr="00AF2184">
        <w:rPr>
          <w:noProof/>
        </w:rPr>
        <w:t xml:space="preserve">. Realizovali také velké projekty (období EU 2007-2013) a chtějí dosavadní spolupráci dále rozvíjet. </w:t>
      </w:r>
      <w:r w:rsidRPr="00AF2184">
        <w:rPr>
          <w:noProof/>
        </w:rPr>
        <w:t xml:space="preserve">Město Karlovy Vary má největší podíl zelených ploch (48,99 %) na rozloze města v celém Česku. Jen parky představují podíl větší než 20 % na celé ploše města. Zeleň patří k lázeňskému městu stejně jako jeho prameny. Žadatel má dlouholeté dobré zkušenosti se spoluprací s Městem Hof. Obsah projektu se orientuje na vzdělávací opatření v oblasti městské zeleně. Aktivity mají dva stupně. První úroveň se zaměřuje na odborníky. V květnu se uskutečnila studijní cesta do Bavorska (park Theresienstein a botanická zahrada Hof, bylinná zahrada Nagel,…). Cílem bylo získat inspirace, trendy, sdílet zkušenosti z oblasti zahradního a krajinného plánování.  Je však třeba také u obyvatel posilovat vztah k zeleni a životnímu prostředí. Druhý stupeň opatření cílí proto na širokou veřejnost (např. zástupce spolků, škol). </w:t>
      </w:r>
      <w:r w:rsidR="00D91FB5">
        <w:rPr>
          <w:noProof/>
        </w:rPr>
        <w:t xml:space="preserve">Dne 1. Listopadu 2016 se konala společná česko-bavorská akce v </w:t>
      </w:r>
      <w:r w:rsidRPr="00AF2184">
        <w:rPr>
          <w:noProof/>
        </w:rPr>
        <w:t>Karlových Varech</w:t>
      </w:r>
      <w:r w:rsidR="00D91FB5">
        <w:rPr>
          <w:noProof/>
        </w:rPr>
        <w:t>, kde byly</w:t>
      </w:r>
      <w:r w:rsidRPr="00AF2184">
        <w:rPr>
          <w:noProof/>
        </w:rPr>
        <w:t xml:space="preserve"> představeny metody odborné péče o stromy, vč. výsadby nové zeleně. Lidé z Česka a Bavorska sdíl</w:t>
      </w:r>
      <w:r w:rsidR="00D91FB5">
        <w:rPr>
          <w:noProof/>
        </w:rPr>
        <w:t>eli</w:t>
      </w:r>
      <w:r w:rsidRPr="00AF2184">
        <w:rPr>
          <w:noProof/>
        </w:rPr>
        <w:t xml:space="preserve"> své zkušenosti</w:t>
      </w:r>
      <w:r w:rsidR="00B13530">
        <w:rPr>
          <w:noProof/>
        </w:rPr>
        <w:t xml:space="preserve"> (park u kostela v Rybářích)</w:t>
      </w:r>
      <w:r w:rsidRPr="00AF2184">
        <w:rPr>
          <w:noProof/>
        </w:rPr>
        <w:t xml:space="preserve">. </w:t>
      </w:r>
      <w:r w:rsidR="00F81EBA" w:rsidRPr="00316132">
        <w:rPr>
          <w:noProof/>
        </w:rPr>
        <w:t>Projekt pom</w:t>
      </w:r>
      <w:r w:rsidR="00316132" w:rsidRPr="00316132">
        <w:rPr>
          <w:noProof/>
        </w:rPr>
        <w:t>áhá</w:t>
      </w:r>
      <w:r w:rsidR="00F81EBA" w:rsidRPr="00316132">
        <w:rPr>
          <w:noProof/>
        </w:rPr>
        <w:t xml:space="preserve"> budovat neformální vztahy z obou stran hranice.</w:t>
      </w:r>
      <w:r w:rsidR="00316132">
        <w:rPr>
          <w:noProof/>
        </w:rPr>
        <w:t xml:space="preserve"> </w:t>
      </w:r>
      <w:r>
        <w:rPr>
          <w:noProof/>
        </w:rPr>
        <w:t>Doba realizace: 05</w:t>
      </w:r>
      <w:r w:rsidR="00F81EBA" w:rsidRPr="00316132">
        <w:rPr>
          <w:noProof/>
        </w:rPr>
        <w:t xml:space="preserve">/2016 – </w:t>
      </w:r>
      <w:r>
        <w:rPr>
          <w:noProof/>
        </w:rPr>
        <w:t>12</w:t>
      </w:r>
      <w:r w:rsidR="00F81EBA" w:rsidRPr="00316132">
        <w:rPr>
          <w:noProof/>
        </w:rPr>
        <w:t>/201</w:t>
      </w:r>
      <w:r>
        <w:rPr>
          <w:noProof/>
        </w:rPr>
        <w:t>6</w:t>
      </w:r>
      <w:r w:rsidR="00316132">
        <w:rPr>
          <w:noProof/>
        </w:rPr>
        <w:t xml:space="preserve">. </w:t>
      </w:r>
      <w:r w:rsidR="00F81EBA" w:rsidRPr="00316132">
        <w:rPr>
          <w:noProof/>
        </w:rPr>
        <w:t>Plánované celkové způsobilé výdaje: 24</w:t>
      </w:r>
      <w:r>
        <w:rPr>
          <w:noProof/>
        </w:rPr>
        <w:t> 330,47</w:t>
      </w:r>
      <w:r w:rsidR="00316132">
        <w:rPr>
          <w:noProof/>
        </w:rPr>
        <w:t xml:space="preserve"> EUR, V</w:t>
      </w:r>
      <w:r w:rsidR="00F81EBA" w:rsidRPr="00316132">
        <w:rPr>
          <w:noProof/>
        </w:rPr>
        <w:t>ýše dotace</w:t>
      </w:r>
      <w:r w:rsidR="00316132">
        <w:rPr>
          <w:noProof/>
        </w:rPr>
        <w:t>:</w:t>
      </w:r>
      <w:r w:rsidR="00F81EBA" w:rsidRPr="00316132">
        <w:rPr>
          <w:noProof/>
        </w:rPr>
        <w:t xml:space="preserve"> 85 %</w:t>
      </w:r>
      <w:r w:rsidR="00316132">
        <w:rPr>
          <w:noProof/>
        </w:rPr>
        <w:t xml:space="preserve">. </w:t>
      </w:r>
      <w:r w:rsidR="00D91FB5">
        <w:rPr>
          <w:noProof/>
        </w:rPr>
        <w:t xml:space="preserve">Projekt je spolufinancován Evropskou unií (Evropský fond pro regionální rozvoj). </w:t>
      </w:r>
      <w:r w:rsidR="00F81EBA" w:rsidRPr="00316132">
        <w:rPr>
          <w:color w:val="000000"/>
          <w:shd w:val="clear" w:color="auto" w:fill="FFFFFF"/>
        </w:rPr>
        <w:t xml:space="preserve">Projekt je realizován prostřednictvím programu </w:t>
      </w:r>
      <w:proofErr w:type="spellStart"/>
      <w:r w:rsidR="00F81EBA" w:rsidRPr="00316132">
        <w:rPr>
          <w:color w:val="000000"/>
          <w:shd w:val="clear" w:color="auto" w:fill="FFFFFF"/>
        </w:rPr>
        <w:t>přeshraniční</w:t>
      </w:r>
      <w:proofErr w:type="spellEnd"/>
      <w:r w:rsidR="00F81EBA" w:rsidRPr="00316132">
        <w:rPr>
          <w:color w:val="000000"/>
          <w:shd w:val="clear" w:color="auto" w:fill="FFFFFF"/>
        </w:rPr>
        <w:t xml:space="preserve"> spolupráce Česká republika – Svobodný stát Bavorsko Cíl EÚS 2014 – 2020 (Dispozičního fondu </w:t>
      </w:r>
      <w:proofErr w:type="spellStart"/>
      <w:r w:rsidR="00F81EBA" w:rsidRPr="00316132">
        <w:rPr>
          <w:color w:val="000000"/>
          <w:shd w:val="clear" w:color="auto" w:fill="FFFFFF"/>
        </w:rPr>
        <w:t>Euregia</w:t>
      </w:r>
      <w:proofErr w:type="spellEnd"/>
      <w:r w:rsidR="00F81EBA" w:rsidRPr="00316132">
        <w:rPr>
          <w:color w:val="000000"/>
          <w:shd w:val="clear" w:color="auto" w:fill="FFFFFF"/>
        </w:rPr>
        <w:t xml:space="preserve"> </w:t>
      </w:r>
      <w:proofErr w:type="spellStart"/>
      <w:r w:rsidR="00F81EBA" w:rsidRPr="00316132">
        <w:rPr>
          <w:color w:val="000000"/>
          <w:shd w:val="clear" w:color="auto" w:fill="FFFFFF"/>
        </w:rPr>
        <w:t>Egrensis</w:t>
      </w:r>
      <w:proofErr w:type="spellEnd"/>
      <w:r w:rsidR="00F81EBA" w:rsidRPr="00316132">
        <w:rPr>
          <w:color w:val="000000"/>
          <w:shd w:val="clear" w:color="auto" w:fill="FFFFFF"/>
        </w:rPr>
        <w:t xml:space="preserve">). </w:t>
      </w:r>
    </w:p>
    <w:p w:rsidR="00F81EBA" w:rsidRPr="00316132" w:rsidRDefault="00F81EBA" w:rsidP="00F81EBA">
      <w:pPr>
        <w:jc w:val="both"/>
      </w:pPr>
    </w:p>
    <w:p w:rsidR="00F81EBA" w:rsidRPr="00316132" w:rsidRDefault="00F81EBA" w:rsidP="00F81EBA">
      <w:pPr>
        <w:jc w:val="both"/>
        <w:rPr>
          <w:color w:val="000000"/>
          <w:shd w:val="clear" w:color="auto" w:fill="FFFFFF"/>
        </w:rPr>
      </w:pPr>
      <w:r w:rsidRPr="00316132">
        <w:rPr>
          <w:color w:val="000000"/>
          <w:shd w:val="clear" w:color="auto" w:fill="FFFFFF"/>
        </w:rPr>
        <w:t xml:space="preserve">Mgr. Richard </w:t>
      </w:r>
      <w:proofErr w:type="spellStart"/>
      <w:r w:rsidRPr="00316132">
        <w:rPr>
          <w:color w:val="000000"/>
          <w:shd w:val="clear" w:color="auto" w:fill="FFFFFF"/>
        </w:rPr>
        <w:t>Štěpánovský</w:t>
      </w:r>
      <w:proofErr w:type="spellEnd"/>
    </w:p>
    <w:p w:rsidR="00F81EBA" w:rsidRPr="00316132" w:rsidRDefault="00F81EBA" w:rsidP="00F81EBA">
      <w:pPr>
        <w:jc w:val="both"/>
      </w:pPr>
      <w:r w:rsidRPr="00316132">
        <w:rPr>
          <w:color w:val="000000"/>
          <w:shd w:val="clear" w:color="auto" w:fill="FFFFFF"/>
        </w:rPr>
        <w:t>projektový manažer</w:t>
      </w:r>
    </w:p>
    <w:p w:rsidR="00F81EBA" w:rsidRDefault="00F81EBA" w:rsidP="00F81EBA">
      <w:pPr>
        <w:jc w:val="both"/>
      </w:pPr>
    </w:p>
    <w:p w:rsidR="00F81EBA" w:rsidRDefault="00F81EBA" w:rsidP="00F81EBA">
      <w:pPr>
        <w:jc w:val="both"/>
        <w:rPr>
          <w:b/>
          <w:bCs/>
        </w:rPr>
      </w:pPr>
    </w:p>
    <w:p w:rsidR="00F81EBA" w:rsidRDefault="00F81EBA" w:rsidP="00F81EBA">
      <w:pPr>
        <w:jc w:val="both"/>
      </w:pPr>
    </w:p>
    <w:p w:rsidR="00F81EBA" w:rsidRDefault="00F81EBA" w:rsidP="00F81EBA">
      <w:pPr>
        <w:jc w:val="both"/>
      </w:pPr>
      <w:r>
        <w:rPr>
          <w:noProof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882390" cy="1365250"/>
            <wp:effectExtent l="19050" t="0" r="381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136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EBA" w:rsidRDefault="00F81EBA" w:rsidP="00F81EBA">
      <w:pPr>
        <w:jc w:val="both"/>
      </w:pPr>
    </w:p>
    <w:p w:rsidR="00F81EBA" w:rsidRDefault="00F81EBA" w:rsidP="00F81EBA">
      <w:pPr>
        <w:jc w:val="both"/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147320</wp:posOffset>
            </wp:positionV>
            <wp:extent cx="2031365" cy="534670"/>
            <wp:effectExtent l="19050" t="0" r="698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EBA" w:rsidRDefault="00F81EBA" w:rsidP="00F81EBA">
      <w:pPr>
        <w:jc w:val="both"/>
      </w:pPr>
    </w:p>
    <w:p w:rsidR="00F81EBA" w:rsidRDefault="00F81EBA" w:rsidP="00F81EBA">
      <w:pPr>
        <w:jc w:val="both"/>
      </w:pPr>
    </w:p>
    <w:p w:rsidR="00F81EBA" w:rsidRDefault="00F81EBA" w:rsidP="00F81EBA">
      <w:pPr>
        <w:jc w:val="both"/>
      </w:pPr>
      <w: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540385" cy="57277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EBA" w:rsidSect="00D6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4CDE"/>
    <w:multiLevelType w:val="hybridMultilevel"/>
    <w:tmpl w:val="E1EA78FE"/>
    <w:lvl w:ilvl="0" w:tplc="BE066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7181"/>
    <w:rsid w:val="00316132"/>
    <w:rsid w:val="00457E14"/>
    <w:rsid w:val="0059024A"/>
    <w:rsid w:val="006D600A"/>
    <w:rsid w:val="009A15CD"/>
    <w:rsid w:val="00A77181"/>
    <w:rsid w:val="00AC1001"/>
    <w:rsid w:val="00AF2184"/>
    <w:rsid w:val="00B13530"/>
    <w:rsid w:val="00C753ED"/>
    <w:rsid w:val="00CA4B3B"/>
    <w:rsid w:val="00D64B98"/>
    <w:rsid w:val="00D91FB5"/>
    <w:rsid w:val="00F8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E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718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E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EBA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3</cp:revision>
  <dcterms:created xsi:type="dcterms:W3CDTF">2016-09-15T10:38:00Z</dcterms:created>
  <dcterms:modified xsi:type="dcterms:W3CDTF">2016-11-25T09:00:00Z</dcterms:modified>
</cp:coreProperties>
</file>