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7" w:rsidRDefault="00E349D7" w:rsidP="00E349D7"/>
    <w:p w:rsidR="00E349D7" w:rsidRDefault="00E349D7" w:rsidP="00E349D7">
      <w:pPr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STANDARD Č.10</w:t>
      </w:r>
    </w:p>
    <w:p w:rsidR="00E349D7" w:rsidRDefault="00E349D7" w:rsidP="00E349D7">
      <w:pPr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>Profesní rozvoj zaměstnanců pečovatelské služby</w:t>
      </w:r>
    </w:p>
    <w:p w:rsidR="00E349D7" w:rsidRDefault="002E2CDB" w:rsidP="00E349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Platný od 24. 9. 2015</w:t>
      </w:r>
      <w:bookmarkStart w:id="0" w:name="_GoBack"/>
      <w:bookmarkEnd w:id="0"/>
    </w:p>
    <w:p w:rsidR="00E349D7" w:rsidRDefault="00E349D7" w:rsidP="00E349D7">
      <w:pPr>
        <w:jc w:val="both"/>
        <w:rPr>
          <w:sz w:val="24"/>
          <w:szCs w:val="24"/>
        </w:rPr>
      </w:pPr>
    </w:p>
    <w:p w:rsidR="00E349D7" w:rsidRDefault="00E349D7" w:rsidP="00E349D7">
      <w:pPr>
        <w:jc w:val="both"/>
        <w:rPr>
          <w:b/>
          <w:sz w:val="28"/>
          <w:szCs w:val="28"/>
        </w:rPr>
      </w:pPr>
    </w:p>
    <w:p w:rsidR="00E349D7" w:rsidRDefault="00E349D7" w:rsidP="00E34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Postup při hodnocení pracovníků</w:t>
      </w:r>
    </w:p>
    <w:p w:rsidR="00E349D7" w:rsidRDefault="00E349D7" w:rsidP="00E349D7">
      <w:pPr>
        <w:jc w:val="both"/>
        <w:rPr>
          <w:b/>
          <w:sz w:val="28"/>
          <w:szCs w:val="28"/>
        </w:rPr>
      </w:pPr>
    </w:p>
    <w:p w:rsidR="00E349D7" w:rsidRDefault="00E349D7" w:rsidP="00E349D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 provádí pravidelné hodnocení pracovníků a to jednou za rok.</w:t>
      </w:r>
    </w:p>
    <w:p w:rsidR="00E349D7" w:rsidRDefault="00E349D7" w:rsidP="00E349D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zná předem oblasti hodnocení, aby se mohl připravit. </w:t>
      </w:r>
    </w:p>
    <w:p w:rsidR="00E349D7" w:rsidRDefault="00E349D7" w:rsidP="00E349D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probíhá formou dialogu zaměstnance a přímého nadřízeného. Přímý nadřízeny zpracuje hodnocení písemně a seznámí s ním svého podřízeného, konkrétně co se mu vytýká, v čem pochybil, v čem vynikl. Nadřízený a pracovník hledají společně možné stanovení, vývoj a naplňování osobních, profesních cílů a potřebu profesního vzdělávání.</w:t>
      </w:r>
    </w:p>
    <w:p w:rsidR="00E349D7" w:rsidRDefault="00E349D7" w:rsidP="00E349D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má právo se ke svému hodnocení vyjádřit.</w:t>
      </w:r>
    </w:p>
    <w:p w:rsidR="00E349D7" w:rsidRDefault="00E349D7" w:rsidP="00E349D7">
      <w:pPr>
        <w:pStyle w:val="Odstavecseseznamem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D7" w:rsidRDefault="00E349D7" w:rsidP="00E349D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Rozvoj a zkvalitňování poskytovaných služeb:</w:t>
      </w:r>
    </w:p>
    <w:p w:rsidR="00E349D7" w:rsidRDefault="00E349D7" w:rsidP="00E349D7">
      <w:pPr>
        <w:pStyle w:val="Odstavecseseznamem"/>
        <w:numPr>
          <w:ilvl w:val="0"/>
          <w:numId w:val="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využívá služby nezávislého odborníka.</w:t>
      </w:r>
    </w:p>
    <w:p w:rsidR="00E349D7" w:rsidRDefault="00E349D7" w:rsidP="00E349D7">
      <w:pPr>
        <w:jc w:val="both"/>
        <w:rPr>
          <w:sz w:val="24"/>
          <w:szCs w:val="24"/>
        </w:rPr>
      </w:pPr>
    </w:p>
    <w:p w:rsidR="00E349D7" w:rsidRDefault="00E349D7" w:rsidP="00E349D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Práce s připomínkami</w:t>
      </w:r>
    </w:p>
    <w:p w:rsidR="00E349D7" w:rsidRDefault="00E349D7" w:rsidP="00E349D7">
      <w:pPr>
        <w:pStyle w:val="Odstavecseseznamem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přípravě vnitřních předpisů přihlíží KPS k připomínkám a návrhům každého zaměstnance</w:t>
      </w:r>
    </w:p>
    <w:p w:rsidR="00E349D7" w:rsidRDefault="00E349D7" w:rsidP="00E349D7">
      <w:pPr>
        <w:pStyle w:val="Odstavecseseznamem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zaměstnanec může své připomínky ústně nebo písemně předat svému přímému nadřízenému, který je povinen zaměstnance informovat o dalším postupu a přijatých opatřeních</w:t>
      </w:r>
    </w:p>
    <w:p w:rsidR="00E349D7" w:rsidRDefault="00E349D7" w:rsidP="00E349D7">
      <w:pPr>
        <w:pStyle w:val="Odstavecseseznamem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D7" w:rsidRDefault="00E349D7" w:rsidP="00E34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Systém oceňování pracovníků (pochvala, zvyšování kvalifikace aj.)</w:t>
      </w:r>
    </w:p>
    <w:p w:rsidR="00E349D7" w:rsidRDefault="00E349D7" w:rsidP="00E349D7">
      <w:pPr>
        <w:jc w:val="both"/>
        <w:rPr>
          <w:b/>
          <w:sz w:val="28"/>
          <w:szCs w:val="28"/>
        </w:rPr>
      </w:pPr>
    </w:p>
    <w:p w:rsidR="00E349D7" w:rsidRDefault="00E349D7" w:rsidP="00E349D7">
      <w:pPr>
        <w:pStyle w:val="Odstavecseseznamem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 má vypracovaná písemná pravidla (kritéria) pro hodnocení pracovníků</w:t>
      </w:r>
    </w:p>
    <w:p w:rsidR="00E349D7" w:rsidRDefault="00E349D7" w:rsidP="00E349D7">
      <w:pPr>
        <w:pStyle w:val="Odstavecseseznamem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rozhoduje o osobním příplatku zaměstnance za mimořádnou práci. Koordinátor může osobní příplatky zaměstnanců navrhovat. Osobní příplatky zaměstnanců jsou upravovány jak směrem nahoru (při nadstandardním plnění pracovních úkolů), tak i dolů (při zjištěných závadách v práci zaměstnanců)</w:t>
      </w:r>
    </w:p>
    <w:p w:rsidR="00E349D7" w:rsidRDefault="00E349D7" w:rsidP="00E349D7">
      <w:pPr>
        <w:pStyle w:val="Odstavecseseznamem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Hodnocení je pro organizaci podkladem nejen pro finanční ohodnocení pracovníka, ale i pro další personální práci s příslušným zaměstnancem</w:t>
      </w:r>
    </w:p>
    <w:p w:rsidR="00E349D7" w:rsidRDefault="00E349D7" w:rsidP="00E349D7">
      <w:pPr>
        <w:pStyle w:val="Odstavecseseznamem"/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nefinančního oceňování zaměstnanců je využíváno pracovní povýšení, veřejné uznání ředitelem, pochvala na poradě</w:t>
      </w:r>
    </w:p>
    <w:p w:rsidR="00E349D7" w:rsidRDefault="00E349D7" w:rsidP="00E349D7">
      <w:pPr>
        <w:jc w:val="both"/>
        <w:rPr>
          <w:sz w:val="24"/>
          <w:szCs w:val="24"/>
        </w:rPr>
      </w:pPr>
    </w:p>
    <w:p w:rsidR="00E349D7" w:rsidRDefault="00E349D7" w:rsidP="00E34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Výměna informací mezi zaměstnanci</w:t>
      </w:r>
    </w:p>
    <w:p w:rsidR="00E349D7" w:rsidRDefault="00E349D7" w:rsidP="00E349D7">
      <w:pPr>
        <w:jc w:val="both"/>
        <w:rPr>
          <w:sz w:val="24"/>
          <w:szCs w:val="24"/>
        </w:rPr>
      </w:pPr>
    </w:p>
    <w:p w:rsidR="00E349D7" w:rsidRDefault="00E349D7" w:rsidP="00E349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Porady</w:t>
      </w:r>
    </w:p>
    <w:p w:rsidR="00E349D7" w:rsidRDefault="00E349D7" w:rsidP="00E349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Komunikace e-mailem</w:t>
      </w:r>
    </w:p>
    <w:p w:rsidR="00E349D7" w:rsidRDefault="00E349D7" w:rsidP="00E349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Schůzka s externím odborníkem</w:t>
      </w:r>
    </w:p>
    <w:p w:rsidR="00E349D7" w:rsidRDefault="00E349D7" w:rsidP="00E349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Dokumentace klienta – Individuální plán, záznamy o službě</w:t>
      </w:r>
    </w:p>
    <w:p w:rsidR="00E349D7" w:rsidRDefault="00E349D7" w:rsidP="00E34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Systém školení </w:t>
      </w:r>
    </w:p>
    <w:p w:rsidR="00E349D7" w:rsidRDefault="00E349D7" w:rsidP="00E349D7">
      <w:pPr>
        <w:jc w:val="both"/>
        <w:rPr>
          <w:b/>
          <w:sz w:val="28"/>
          <w:szCs w:val="28"/>
        </w:rPr>
      </w:pP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KPS věnuje pozornost odbornému růstu všech pracovníků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školeních, odborných kurzech a seminářích je součástí personální práce organizace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 umožňuje účast na odborných vzdělávacích akcích všem svým zaměstnancům včetně možnosti zvyšování jejich kvalifikace. Každý zaměstnanec v přímé péči</w:t>
      </w:r>
      <w:r w:rsidR="00DF2921">
        <w:rPr>
          <w:rFonts w:ascii="Times New Roman" w:hAnsi="Times New Roman" w:cs="Times New Roman"/>
          <w:sz w:val="24"/>
          <w:szCs w:val="24"/>
        </w:rPr>
        <w:t xml:space="preserve"> absolvuje za rok minimálně 16 </w:t>
      </w:r>
      <w:r>
        <w:rPr>
          <w:rFonts w:ascii="Times New Roman" w:hAnsi="Times New Roman" w:cs="Times New Roman"/>
          <w:sz w:val="24"/>
          <w:szCs w:val="24"/>
        </w:rPr>
        <w:t xml:space="preserve">akreditovaných a 8 </w:t>
      </w:r>
      <w:r w:rsidR="00DF292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akreditovaných hodin školení. 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využívá interní vzdělávání pod vedením nezávislého odborníka.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První pomoci – 1x za rok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BOZP – 1x za rok</w:t>
      </w:r>
    </w:p>
    <w:p w:rsidR="00E349D7" w:rsidRDefault="00E349D7" w:rsidP="00E349D7">
      <w:pPr>
        <w:pStyle w:val="Odstavecseseznamem"/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červnu koordinátor navrhne možná školení. Sociální pracovník KPS zjistí nabídku školení do konce září a ředitel školení odsouhlasí nebo rozhodne o jiném řešení. Školení by měla proběhnout do konce prosince. </w:t>
      </w:r>
    </w:p>
    <w:p w:rsidR="00E349D7" w:rsidRDefault="00E349D7" w:rsidP="00E349D7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zaměstnanec obdrží při nástupu do zaměstnání pracovní smlouvu a platový výměr, obsahující jeho stanovený měsíční plat, sestávající z tarifního platu a příplatků.</w:t>
      </w:r>
    </w:p>
    <w:p w:rsidR="00E349D7" w:rsidRDefault="00E349D7" w:rsidP="00E349D7">
      <w:pPr>
        <w:jc w:val="center"/>
        <w:rPr>
          <w:sz w:val="24"/>
          <w:szCs w:val="24"/>
        </w:rPr>
      </w:pPr>
    </w:p>
    <w:p w:rsidR="00E349D7" w:rsidRDefault="00E349D7" w:rsidP="00E349D7">
      <w:pPr>
        <w:pStyle w:val="Zkladntext"/>
        <w:rPr>
          <w:b/>
          <w:sz w:val="28"/>
          <w:szCs w:val="28"/>
        </w:rPr>
      </w:pPr>
      <w:bookmarkStart w:id="1" w:name="f3144901"/>
      <w:bookmarkEnd w:id="1"/>
      <w:r>
        <w:rPr>
          <w:b/>
          <w:sz w:val="28"/>
          <w:szCs w:val="28"/>
        </w:rPr>
        <w:t>Profesní rozvoj zaměstnanců</w:t>
      </w:r>
    </w:p>
    <w:p w:rsidR="00E349D7" w:rsidRDefault="00E349D7" w:rsidP="00E349D7">
      <w:pPr>
        <w:pStyle w:val="Zkladntex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Základním mechanizmem hodnocení zaměstnanců je reflexe reakcí klientů, pravidelná konzultace s koordinátorem, sociálním pracovníkem a především periodický osobní strukturovaný rozhovor s každým zaměstnancem.</w:t>
      </w:r>
    </w:p>
    <w:p w:rsidR="00E349D7" w:rsidRDefault="00E349D7" w:rsidP="00E349D7">
      <w:pPr>
        <w:pStyle w:val="Zkladntext"/>
        <w:spacing w:after="0"/>
        <w:rPr>
          <w:sz w:val="24"/>
          <w:szCs w:val="24"/>
        </w:rPr>
      </w:pPr>
    </w:p>
    <w:p w:rsidR="00E349D7" w:rsidRDefault="00E349D7" w:rsidP="00E349D7">
      <w:pPr>
        <w:pStyle w:val="Zkladntex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dalšího vzdělávání zaměstnanců reflektuje prioritně požadavky artikulované platnou legislativou a plánem osobního růstu vzešlého z realizace bodu a).</w:t>
      </w:r>
    </w:p>
    <w:p w:rsidR="00E349D7" w:rsidRDefault="00E349D7" w:rsidP="00E349D7">
      <w:pPr>
        <w:pStyle w:val="Zkladntext"/>
        <w:spacing w:after="0"/>
        <w:rPr>
          <w:sz w:val="24"/>
          <w:szCs w:val="24"/>
        </w:rPr>
      </w:pPr>
    </w:p>
    <w:p w:rsidR="00E349D7" w:rsidRDefault="00E349D7" w:rsidP="00E349D7">
      <w:pPr>
        <w:pStyle w:val="Zkladntex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Systém výměny informací mezi zaměstnanci o poskytované sociální službě - prioritní akcent v tomto kontextu mají periodické, nejméně týdenní provozní porady, dále porady měsíční, respektive hodnotící. Výměna informací se dále realizuje především formou pravidelných porad na úrovni vedení a koordinátora, sociálního pracovníka a administrativního pracovníka. Zaměstnanci jsou rovněž zacvičeni do operativní elektronické výměny informací.</w:t>
      </w:r>
    </w:p>
    <w:p w:rsidR="00E349D7" w:rsidRDefault="00E349D7" w:rsidP="00E349D7">
      <w:pPr>
        <w:suppressAutoHyphens w:val="0"/>
        <w:rPr>
          <w:sz w:val="24"/>
          <w:szCs w:val="24"/>
        </w:rPr>
        <w:sectPr w:rsidR="00E349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</w:sectPr>
      </w:pPr>
    </w:p>
    <w:p w:rsidR="00E349D7" w:rsidRDefault="00E349D7" w:rsidP="00E349D7"/>
    <w:p w:rsidR="00A62A43" w:rsidRDefault="00A62A43"/>
    <w:sectPr w:rsidR="00A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86" w:rsidRDefault="002A3586" w:rsidP="002A3586">
      <w:r>
        <w:separator/>
      </w:r>
    </w:p>
  </w:endnote>
  <w:endnote w:type="continuationSeparator" w:id="0">
    <w:p w:rsidR="002A3586" w:rsidRDefault="002A3586" w:rsidP="002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 w:rsidP="002A3586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F3ADF" wp14:editId="5DA24BFC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2A3586" w:rsidRDefault="002A3586" w:rsidP="002A3586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>Platnéřská 4, 110 00 Praha 1, tel. 221 108 268, 604 451 423, 723 954 387 fax i zázn: 221 108 272, bankovní spojení: 75433011/0100</w:t>
    </w:r>
  </w:p>
  <w:p w:rsidR="002A3586" w:rsidRDefault="002A3586" w:rsidP="002A3586">
    <w:r>
      <w:rPr>
        <w:rFonts w:ascii="Arial Narrow" w:hAnsi="Arial Narrow" w:cs="Arial Narrow"/>
        <w:sz w:val="18"/>
        <w:szCs w:val="18"/>
      </w:rPr>
      <w:t>e-mail: divciskola@divciskola.cz,  www.divciskola.cz</w:t>
    </w:r>
  </w:p>
  <w:p w:rsidR="002A3586" w:rsidRDefault="002A35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86" w:rsidRDefault="002A3586" w:rsidP="002A3586">
      <w:r>
        <w:separator/>
      </w:r>
    </w:p>
  </w:footnote>
  <w:footnote w:type="continuationSeparator" w:id="0">
    <w:p w:rsidR="002A3586" w:rsidRDefault="002A3586" w:rsidP="002A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 w:rsidP="002A358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B5B28" wp14:editId="7964ECC3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2FDBEFE0" wp14:editId="238E21B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0" t="2540" r="2540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86" w:rsidRDefault="002A3586" w:rsidP="002A3586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2A3586" w:rsidRDefault="002A3586" w:rsidP="002A3586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427.3pt;height:41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" stroked="f">
              <v:fill opacity="0"/>
              <v:textbox inset="0,0,0,0">
                <w:txbxContent>
                  <w:p w:rsidR="002A3586" w:rsidRDefault="002A3586" w:rsidP="002A3586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2A3586" w:rsidRDefault="002A3586" w:rsidP="002A3586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3360" behindDoc="1" locked="0" layoutInCell="1" allowOverlap="1" wp14:anchorId="1EB146CC" wp14:editId="11F5D29C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586" w:rsidRDefault="002A3586" w:rsidP="002A3586">
    <w:pPr>
      <w:pStyle w:val="Zhlav"/>
    </w:pPr>
  </w:p>
  <w:p w:rsidR="002A3586" w:rsidRDefault="002A35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86" w:rsidRDefault="002A3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32385BAD"/>
    <w:multiLevelType w:val="hybridMultilevel"/>
    <w:tmpl w:val="35F2E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2C98"/>
    <w:multiLevelType w:val="hybridMultilevel"/>
    <w:tmpl w:val="5322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7"/>
    <w:rsid w:val="002A3586"/>
    <w:rsid w:val="002E2CDB"/>
    <w:rsid w:val="00A62A43"/>
    <w:rsid w:val="00DF2921"/>
    <w:rsid w:val="00E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349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34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E349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2A3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5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A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5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349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349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E349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2A35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35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A3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35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4</cp:revision>
  <dcterms:created xsi:type="dcterms:W3CDTF">2016-09-21T12:07:00Z</dcterms:created>
  <dcterms:modified xsi:type="dcterms:W3CDTF">2016-09-26T06:30:00Z</dcterms:modified>
</cp:coreProperties>
</file>