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15" w:rsidRDefault="00154915" w:rsidP="00154915"/>
    <w:p w:rsidR="00154915" w:rsidRDefault="00154915" w:rsidP="00154915">
      <w:pPr>
        <w:jc w:val="center"/>
        <w:rPr>
          <w:b/>
          <w:sz w:val="52"/>
          <w:szCs w:val="52"/>
        </w:rPr>
      </w:pPr>
      <w:r>
        <w:rPr>
          <w:sz w:val="28"/>
          <w:szCs w:val="28"/>
        </w:rPr>
        <w:t>STANDARD Č. 4</w:t>
      </w:r>
    </w:p>
    <w:p w:rsidR="00154915" w:rsidRDefault="00154915" w:rsidP="00154915">
      <w:pPr>
        <w:jc w:val="center"/>
        <w:rPr>
          <w:sz w:val="28"/>
          <w:szCs w:val="28"/>
        </w:rPr>
      </w:pPr>
      <w:r>
        <w:rPr>
          <w:b/>
          <w:sz w:val="52"/>
          <w:szCs w:val="52"/>
        </w:rPr>
        <w:t>Smlouva o poskytnutí sociální služby</w:t>
      </w:r>
    </w:p>
    <w:p w:rsidR="00154915" w:rsidRDefault="00265397" w:rsidP="0015491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Platný od 1. 7. 2019</w:t>
      </w:r>
    </w:p>
    <w:p w:rsidR="00154915" w:rsidRDefault="00154915" w:rsidP="00154915">
      <w:pPr>
        <w:jc w:val="center"/>
        <w:rPr>
          <w:b/>
          <w:sz w:val="52"/>
          <w:szCs w:val="52"/>
        </w:rPr>
      </w:pPr>
    </w:p>
    <w:p w:rsidR="00154915" w:rsidRDefault="00154915" w:rsidP="00154915">
      <w:pPr>
        <w:jc w:val="both"/>
      </w:pPr>
      <w:r>
        <w:rPr>
          <w:sz w:val="24"/>
          <w:szCs w:val="24"/>
        </w:rPr>
        <w:t>Všichni pracovníci dodržují Etický kodex a Pravidla komunikace.</w:t>
      </w:r>
    </w:p>
    <w:p w:rsidR="00154915" w:rsidRDefault="00154915" w:rsidP="00154915">
      <w:pPr>
        <w:jc w:val="both"/>
      </w:pPr>
    </w:p>
    <w:p w:rsidR="0090067D" w:rsidRDefault="0090067D" w:rsidP="001549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</w:t>
      </w:r>
      <w:r w:rsidR="00154915">
        <w:rPr>
          <w:sz w:val="24"/>
          <w:szCs w:val="24"/>
        </w:rPr>
        <w:t xml:space="preserve">jednání se zájemcem o pečovatelskou službu </w:t>
      </w:r>
      <w:r>
        <w:rPr>
          <w:sz w:val="24"/>
          <w:szCs w:val="24"/>
        </w:rPr>
        <w:t>může</w:t>
      </w:r>
      <w:r w:rsidR="00154915">
        <w:rPr>
          <w:sz w:val="24"/>
          <w:szCs w:val="24"/>
        </w:rPr>
        <w:t xml:space="preserve"> sociální pracovník pečovatelské služby</w:t>
      </w:r>
      <w:r>
        <w:rPr>
          <w:sz w:val="24"/>
          <w:szCs w:val="24"/>
        </w:rPr>
        <w:t xml:space="preserve"> připravit</w:t>
      </w:r>
      <w:r w:rsidR="001549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Smlouvu </w:t>
      </w:r>
      <w:r w:rsidR="00154915">
        <w:rPr>
          <w:sz w:val="24"/>
          <w:szCs w:val="24"/>
        </w:rPr>
        <w:t xml:space="preserve">o poskytování pečovatelské služby. </w:t>
      </w:r>
      <w:r>
        <w:rPr>
          <w:sz w:val="24"/>
          <w:szCs w:val="24"/>
        </w:rPr>
        <w:t>Smlouvu</w:t>
      </w:r>
      <w:r w:rsidR="00154915">
        <w:rPr>
          <w:sz w:val="24"/>
          <w:szCs w:val="24"/>
        </w:rPr>
        <w:t xml:space="preserve"> vyhotoví v dvojím provedení, jedno pro klienta, jedno pro organizaci. </w:t>
      </w:r>
      <w:r>
        <w:rPr>
          <w:sz w:val="24"/>
          <w:szCs w:val="24"/>
        </w:rPr>
        <w:t>Sociální pracovník poskytne</w:t>
      </w:r>
      <w:r w:rsidR="00154915">
        <w:rPr>
          <w:sz w:val="24"/>
          <w:szCs w:val="24"/>
        </w:rPr>
        <w:t xml:space="preserve"> klientovi dostatečný čas před podpisem</w:t>
      </w:r>
      <w:r>
        <w:rPr>
          <w:sz w:val="24"/>
          <w:szCs w:val="24"/>
        </w:rPr>
        <w:t xml:space="preserve"> Smlouvy</w:t>
      </w:r>
      <w:r w:rsidR="00154915">
        <w:rPr>
          <w:sz w:val="24"/>
          <w:szCs w:val="24"/>
        </w:rPr>
        <w:t xml:space="preserve"> tak, aby měl klien</w:t>
      </w:r>
      <w:r>
        <w:rPr>
          <w:sz w:val="24"/>
          <w:szCs w:val="24"/>
        </w:rPr>
        <w:t>t dostatek času podrobně se se Smlouvou seznámit. Na návrh klienta je možné sjednat pokračování jednání na jiný den.</w:t>
      </w:r>
    </w:p>
    <w:p w:rsidR="00154915" w:rsidRDefault="00154915" w:rsidP="00154915">
      <w:pPr>
        <w:jc w:val="both"/>
        <w:rPr>
          <w:sz w:val="24"/>
          <w:szCs w:val="24"/>
        </w:rPr>
      </w:pPr>
    </w:p>
    <w:p w:rsidR="00154915" w:rsidRDefault="00154915" w:rsidP="001549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uzavírání smlouvy </w:t>
      </w:r>
      <w:r w:rsidR="0090067D">
        <w:rPr>
          <w:sz w:val="24"/>
          <w:szCs w:val="24"/>
        </w:rPr>
        <w:t xml:space="preserve">sociální </w:t>
      </w:r>
      <w:r>
        <w:rPr>
          <w:sz w:val="24"/>
          <w:szCs w:val="24"/>
        </w:rPr>
        <w:t xml:space="preserve">pracovník vysvětluje jednotlivé pojmy, ověřuje, že uživatel rozumí. Poskytne klientovi dostatečný čas, aby se mohl zeptat na všechny nejasnosti. V případě, že má klient specifické požadavky ke službě, pracovník zaznamenává požadavky přímo do smlouvy. </w:t>
      </w:r>
    </w:p>
    <w:p w:rsidR="00154915" w:rsidRDefault="00154915" w:rsidP="00154915">
      <w:pPr>
        <w:jc w:val="both"/>
        <w:rPr>
          <w:sz w:val="24"/>
          <w:szCs w:val="24"/>
        </w:rPr>
      </w:pPr>
    </w:p>
    <w:p w:rsidR="00154915" w:rsidRDefault="00154915" w:rsidP="001549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o poskytování pečovatelské služby se uzavírá na dobu </w:t>
      </w:r>
      <w:r w:rsidR="00E7771B">
        <w:rPr>
          <w:sz w:val="24"/>
          <w:szCs w:val="24"/>
        </w:rPr>
        <w:t>6</w:t>
      </w:r>
      <w:r w:rsidR="00265397">
        <w:rPr>
          <w:sz w:val="24"/>
          <w:szCs w:val="24"/>
        </w:rPr>
        <w:t xml:space="preserve"> měsíců</w:t>
      </w:r>
      <w:r>
        <w:rPr>
          <w:sz w:val="24"/>
          <w:szCs w:val="24"/>
        </w:rPr>
        <w:t>, po této době se uzavírá nová smlouva na dobu neurčitou, popř. dle přání uživatele pečovatelské služby na dobu určitou.</w:t>
      </w:r>
    </w:p>
    <w:p w:rsidR="00154915" w:rsidRDefault="00154915" w:rsidP="00154915">
      <w:pPr>
        <w:jc w:val="both"/>
        <w:rPr>
          <w:sz w:val="24"/>
          <w:szCs w:val="24"/>
        </w:rPr>
      </w:pPr>
    </w:p>
    <w:p w:rsidR="00154915" w:rsidRDefault="00154915" w:rsidP="001549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Smlouvu </w:t>
      </w:r>
      <w:r w:rsidR="00C6069B">
        <w:rPr>
          <w:sz w:val="24"/>
          <w:szCs w:val="24"/>
        </w:rPr>
        <w:t xml:space="preserve">a její dodatky </w:t>
      </w:r>
      <w:r>
        <w:rPr>
          <w:sz w:val="24"/>
          <w:szCs w:val="24"/>
        </w:rPr>
        <w:t xml:space="preserve">za poskytovatele podepisuje </w:t>
      </w:r>
      <w:r w:rsidR="000336F1">
        <w:rPr>
          <w:sz w:val="24"/>
          <w:szCs w:val="24"/>
        </w:rPr>
        <w:t>sociální pracovník</w:t>
      </w:r>
      <w:r>
        <w:rPr>
          <w:sz w:val="24"/>
          <w:szCs w:val="24"/>
        </w:rPr>
        <w:t xml:space="preserve"> organizace. </w:t>
      </w:r>
    </w:p>
    <w:p w:rsidR="00154915" w:rsidRDefault="00154915" w:rsidP="00154915">
      <w:pPr>
        <w:jc w:val="both"/>
        <w:rPr>
          <w:sz w:val="24"/>
          <w:szCs w:val="24"/>
        </w:rPr>
      </w:pPr>
    </w:p>
    <w:p w:rsidR="00154915" w:rsidRDefault="00154915" w:rsidP="00154915">
      <w:pPr>
        <w:jc w:val="both"/>
        <w:rPr>
          <w:sz w:val="24"/>
          <w:szCs w:val="24"/>
        </w:rPr>
      </w:pPr>
      <w:r>
        <w:rPr>
          <w:sz w:val="24"/>
          <w:szCs w:val="24"/>
        </w:rPr>
        <w:t>Klient peč</w:t>
      </w:r>
      <w:r w:rsidR="0090067D">
        <w:rPr>
          <w:sz w:val="24"/>
          <w:szCs w:val="24"/>
        </w:rPr>
        <w:t>ovatelské služby podepisuje ve S</w:t>
      </w:r>
      <w:r>
        <w:rPr>
          <w:sz w:val="24"/>
          <w:szCs w:val="24"/>
        </w:rPr>
        <w:t xml:space="preserve">mlouvě závazek dodržovat vnitřní pravidla pro poskytování pečovatelské služby. Změna Pravidel poskytování pečovatelské služby ze strany organizace platí schválením, ze strany klienta platí podpisem. </w:t>
      </w:r>
      <w:r w:rsidR="0090067D">
        <w:rPr>
          <w:sz w:val="24"/>
          <w:szCs w:val="24"/>
        </w:rPr>
        <w:t>Součástí Smlouvy je</w:t>
      </w:r>
      <w:r>
        <w:rPr>
          <w:sz w:val="24"/>
          <w:szCs w:val="24"/>
        </w:rPr>
        <w:t xml:space="preserve"> souhlas se shromažďováním a používáním jeho osobních dat, podle zákona o ochraně osobních údajů, které KPS potřebuje k zajištění pečovatelské služby. Zároveň je klient pečovatelské služby informován ve smlouvě o tom, že může nahlížet do své osobní dokumentace, kterou o něm KPS vede. (St 6)</w:t>
      </w:r>
    </w:p>
    <w:p w:rsidR="00154915" w:rsidRDefault="00154915" w:rsidP="00154915">
      <w:pPr>
        <w:jc w:val="both"/>
        <w:rPr>
          <w:sz w:val="24"/>
          <w:szCs w:val="24"/>
        </w:rPr>
      </w:pPr>
    </w:p>
    <w:p w:rsidR="0055507A" w:rsidRDefault="0055507A" w:rsidP="001549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zájemce o pečovatelskou službu je plně způsobilý k právním úkonům, uzavírá tuto Smlouvu svým jménem. </w:t>
      </w:r>
      <w:r w:rsidR="00154915">
        <w:rPr>
          <w:sz w:val="24"/>
          <w:szCs w:val="24"/>
        </w:rPr>
        <w:t xml:space="preserve">V případě, že </w:t>
      </w:r>
      <w:r>
        <w:rPr>
          <w:sz w:val="24"/>
          <w:szCs w:val="24"/>
        </w:rPr>
        <w:t xml:space="preserve">je </w:t>
      </w:r>
      <w:r w:rsidR="00154915">
        <w:rPr>
          <w:sz w:val="24"/>
          <w:szCs w:val="24"/>
        </w:rPr>
        <w:t xml:space="preserve">zájemce o pečovatelskou službu omezen ve způsobilosti k právním úkonům, či je zbaven způsobilosti k právním úkonům, uzavírá za něho smlouvu o poskytování pečovatelské služby a podepisuje ji jeho, soudem ustanovený, opatrovník. </w:t>
      </w:r>
      <w:r>
        <w:rPr>
          <w:sz w:val="24"/>
          <w:szCs w:val="24"/>
        </w:rPr>
        <w:t>Smlouvu může dobrovolně podepsat i zájemce o pečovatelskou službu, který je omezen ve způsobilosti k právním úkonům, či je zbaven způsobilosti k právním úkonům.</w:t>
      </w:r>
    </w:p>
    <w:p w:rsidR="0055507A" w:rsidRDefault="0055507A" w:rsidP="00154915">
      <w:pPr>
        <w:jc w:val="both"/>
        <w:rPr>
          <w:sz w:val="24"/>
          <w:szCs w:val="24"/>
        </w:rPr>
      </w:pPr>
    </w:p>
    <w:p w:rsidR="00154915" w:rsidRDefault="0055507A" w:rsidP="00154915">
      <w:pPr>
        <w:jc w:val="both"/>
        <w:rPr>
          <w:sz w:val="24"/>
          <w:szCs w:val="24"/>
        </w:rPr>
      </w:pPr>
      <w:r>
        <w:rPr>
          <w:sz w:val="24"/>
          <w:szCs w:val="24"/>
        </w:rPr>
        <w:t>K sepsání S</w:t>
      </w:r>
      <w:r w:rsidR="00154915">
        <w:rPr>
          <w:sz w:val="24"/>
          <w:szCs w:val="24"/>
        </w:rPr>
        <w:t xml:space="preserve">mlouvy si může </w:t>
      </w:r>
      <w:r>
        <w:rPr>
          <w:sz w:val="24"/>
          <w:szCs w:val="24"/>
        </w:rPr>
        <w:t>zájemce</w:t>
      </w:r>
      <w:r w:rsidR="00154915">
        <w:rPr>
          <w:sz w:val="24"/>
          <w:szCs w:val="24"/>
        </w:rPr>
        <w:t xml:space="preserve"> přizvat třetí osoby, tlumočníka si hradí sám.</w:t>
      </w:r>
    </w:p>
    <w:p w:rsidR="00154915" w:rsidRDefault="0055507A" w:rsidP="00154915">
      <w:pPr>
        <w:jc w:val="both"/>
        <w:rPr>
          <w:sz w:val="24"/>
          <w:szCs w:val="24"/>
        </w:rPr>
      </w:pPr>
      <w:r>
        <w:rPr>
          <w:sz w:val="24"/>
          <w:szCs w:val="24"/>
        </w:rPr>
        <w:t>Pokud zájemce S</w:t>
      </w:r>
      <w:r w:rsidR="00154915">
        <w:rPr>
          <w:sz w:val="24"/>
          <w:szCs w:val="24"/>
        </w:rPr>
        <w:t>mlouvu nemůže podepsat z fyzických důvodů - např. nemá ruce, poskytovatel spolupracuje se sociálním úředníkem z městské části.</w:t>
      </w:r>
    </w:p>
    <w:p w:rsidR="00154915" w:rsidRDefault="00154915" w:rsidP="00154915">
      <w:pPr>
        <w:jc w:val="both"/>
        <w:rPr>
          <w:sz w:val="24"/>
          <w:szCs w:val="24"/>
        </w:rPr>
      </w:pPr>
    </w:p>
    <w:p w:rsidR="00154915" w:rsidRDefault="0055507A" w:rsidP="0015491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Uzavřením a podpisem S</w:t>
      </w:r>
      <w:r w:rsidR="00154915">
        <w:rPr>
          <w:sz w:val="24"/>
          <w:szCs w:val="24"/>
        </w:rPr>
        <w:t>mlouvy se zájemcem o pečovatelskou službu se zájemce stává klientem pečovatelské služby. Křižovnická pečovatelská</w:t>
      </w:r>
      <w:r>
        <w:rPr>
          <w:sz w:val="24"/>
          <w:szCs w:val="24"/>
        </w:rPr>
        <w:t xml:space="preserve"> služba poskytuje v souladu se S</w:t>
      </w:r>
      <w:r w:rsidR="00154915">
        <w:rPr>
          <w:sz w:val="24"/>
          <w:szCs w:val="24"/>
        </w:rPr>
        <w:t>mlouvou pečovatelskou službu odborně, řádně a včas.</w:t>
      </w:r>
    </w:p>
    <w:p w:rsidR="00154915" w:rsidRDefault="00154915" w:rsidP="00154915">
      <w:pPr>
        <w:jc w:val="both"/>
        <w:rPr>
          <w:sz w:val="24"/>
          <w:szCs w:val="24"/>
        </w:rPr>
      </w:pPr>
    </w:p>
    <w:p w:rsidR="00154915" w:rsidRDefault="00154915" w:rsidP="00154915">
      <w:pPr>
        <w:jc w:val="both"/>
        <w:rPr>
          <w:sz w:val="24"/>
          <w:szCs w:val="24"/>
        </w:rPr>
      </w:pPr>
      <w:r>
        <w:rPr>
          <w:sz w:val="24"/>
          <w:szCs w:val="24"/>
        </w:rPr>
        <w:t>Změna rozsahu úkonů pečovatelské služby nebo jiné změny uzavřené smlouvy o poskytování pečovatelské služby se provádí na návrh klienta sepsáním dodatku ke smlouvě, který s u</w:t>
      </w:r>
      <w:r w:rsidR="0055507A">
        <w:rPr>
          <w:sz w:val="24"/>
          <w:szCs w:val="24"/>
        </w:rPr>
        <w:t>živatelem pečovatelské služby předjednává koordinátor v</w:t>
      </w:r>
      <w:r>
        <w:rPr>
          <w:sz w:val="24"/>
          <w:szCs w:val="24"/>
        </w:rPr>
        <w:t>e</w:t>
      </w:r>
      <w:r w:rsidR="0055507A">
        <w:rPr>
          <w:sz w:val="24"/>
          <w:szCs w:val="24"/>
        </w:rPr>
        <w:t xml:space="preserve"> spolupráci se sociálním</w:t>
      </w:r>
      <w:r>
        <w:rPr>
          <w:sz w:val="24"/>
          <w:szCs w:val="24"/>
        </w:rPr>
        <w:t xml:space="preserve"> pracovník</w:t>
      </w:r>
      <w:r w:rsidR="0055507A">
        <w:rPr>
          <w:sz w:val="24"/>
          <w:szCs w:val="24"/>
        </w:rPr>
        <w:t>em</w:t>
      </w:r>
      <w:r>
        <w:rPr>
          <w:sz w:val="24"/>
          <w:szCs w:val="24"/>
        </w:rPr>
        <w:t xml:space="preserve">. Dodatek ke smlouvě </w:t>
      </w:r>
      <w:r w:rsidR="0055507A">
        <w:rPr>
          <w:sz w:val="24"/>
          <w:szCs w:val="24"/>
        </w:rPr>
        <w:t>vyhotoví sociální pracovník ve dvojím</w:t>
      </w:r>
      <w:r>
        <w:rPr>
          <w:sz w:val="24"/>
          <w:szCs w:val="24"/>
        </w:rPr>
        <w:t xml:space="preserve"> provedení, 1x </w:t>
      </w:r>
      <w:r w:rsidR="0055507A">
        <w:rPr>
          <w:sz w:val="24"/>
          <w:szCs w:val="24"/>
        </w:rPr>
        <w:t xml:space="preserve">určený </w:t>
      </w:r>
      <w:r>
        <w:rPr>
          <w:sz w:val="24"/>
          <w:szCs w:val="24"/>
        </w:rPr>
        <w:t xml:space="preserve">uživateli pečovatelské služby a 1x </w:t>
      </w:r>
      <w:r w:rsidR="0055507A">
        <w:rPr>
          <w:sz w:val="24"/>
          <w:szCs w:val="24"/>
        </w:rPr>
        <w:t>určený</w:t>
      </w:r>
      <w:r>
        <w:rPr>
          <w:sz w:val="24"/>
          <w:szCs w:val="24"/>
        </w:rPr>
        <w:t xml:space="preserve"> KPS.</w:t>
      </w:r>
    </w:p>
    <w:p w:rsidR="00154915" w:rsidRDefault="00154915" w:rsidP="00154915">
      <w:pPr>
        <w:jc w:val="both"/>
        <w:rPr>
          <w:sz w:val="24"/>
          <w:szCs w:val="24"/>
        </w:rPr>
      </w:pPr>
    </w:p>
    <w:p w:rsidR="00154915" w:rsidRPr="00C36EF5" w:rsidRDefault="00154915" w:rsidP="00154915">
      <w:pPr>
        <w:jc w:val="both"/>
        <w:rPr>
          <w:b/>
          <w:sz w:val="28"/>
          <w:szCs w:val="28"/>
        </w:rPr>
      </w:pPr>
      <w:r w:rsidRPr="00C36EF5">
        <w:rPr>
          <w:b/>
          <w:sz w:val="28"/>
          <w:szCs w:val="28"/>
        </w:rPr>
        <w:t>Výpověď smlouvy pečovatelské služby</w:t>
      </w:r>
    </w:p>
    <w:p w:rsidR="00C36EF5" w:rsidRDefault="00C36EF5" w:rsidP="00C36EF5">
      <w:r>
        <w:rPr>
          <w:sz w:val="24"/>
          <w:szCs w:val="24"/>
        </w:rPr>
        <w:t xml:space="preserve">Výpovědní důvody jsou uvedeny ve smlouvě – viz. </w:t>
      </w:r>
      <w:r>
        <w:rPr>
          <w:sz w:val="24"/>
        </w:rPr>
        <w:t>S</w:t>
      </w:r>
      <w:r w:rsidRPr="00C36EF5">
        <w:rPr>
          <w:sz w:val="24"/>
        </w:rPr>
        <w:t>mlouva o poskytnutí pečovatelské služby</w:t>
      </w:r>
    </w:p>
    <w:p w:rsidR="00154915" w:rsidRDefault="00154915" w:rsidP="00154915">
      <w:pPr>
        <w:jc w:val="both"/>
        <w:rPr>
          <w:sz w:val="24"/>
          <w:szCs w:val="24"/>
        </w:rPr>
      </w:pPr>
    </w:p>
    <w:p w:rsidR="00154915" w:rsidRDefault="00154915" w:rsidP="00154915">
      <w:pPr>
        <w:jc w:val="both"/>
      </w:pPr>
    </w:p>
    <w:p w:rsidR="00154915" w:rsidRDefault="00154915" w:rsidP="001549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Rozsah a průběh poskytování sociální služby s ohledem na osobní cíl ve službě uživatele sociální služby</w:t>
      </w:r>
    </w:p>
    <w:p w:rsidR="00154915" w:rsidRDefault="00154915" w:rsidP="00154915">
      <w:pPr>
        <w:jc w:val="both"/>
      </w:pPr>
      <w:r>
        <w:rPr>
          <w:sz w:val="24"/>
          <w:szCs w:val="24"/>
        </w:rPr>
        <w:t>Poskytovatel sociální služby sjednává s uživatelem pečovatelské služby rozsah a průběh služby tak, aby odpovídal osobnímu cíli uživatele pečovatelské služby. Je si vědom, že realizace stanoveného osobního cíle je závislá na možnostech, schopnostech a přáních uživatele pečovatelské služby, a to nejen v době, kdy je poskytování služby sjednáváno, nýbrž i později, v průběhu realizace poskytování sociální služby. Osobní cíl si stanovuje uživatel v souladu s posláním pečovatelské služby za podpory sociálního pracovníka. Osobní cíl může uživatel služby měnit kdykoliv v průběhu poskytování služby.</w:t>
      </w:r>
    </w:p>
    <w:p w:rsidR="00154915" w:rsidRDefault="00154915" w:rsidP="00154915"/>
    <w:p w:rsidR="00154915" w:rsidRDefault="00154915" w:rsidP="00154915">
      <w:pPr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V případě, že k řádnému vykonání sjednané pečovatelské služby jsou zapotřebí klíče uživatele, předává uživatel </w:t>
      </w:r>
      <w:r w:rsidR="00412C52">
        <w:rPr>
          <w:sz w:val="24"/>
          <w:szCs w:val="24"/>
        </w:rPr>
        <w:t>klíče KPS společně s vyplněným Formulářem P</w:t>
      </w:r>
      <w:r>
        <w:rPr>
          <w:sz w:val="24"/>
          <w:szCs w:val="24"/>
        </w:rPr>
        <w:t>ředání klíčů.</w:t>
      </w:r>
    </w:p>
    <w:p w:rsidR="00154915" w:rsidRDefault="00154915" w:rsidP="00154915">
      <w:pPr>
        <w:jc w:val="center"/>
        <w:rPr>
          <w:color w:val="0000FF"/>
          <w:sz w:val="24"/>
          <w:szCs w:val="24"/>
        </w:rPr>
      </w:pPr>
    </w:p>
    <w:p w:rsidR="00154915" w:rsidRDefault="00154915" w:rsidP="00154915">
      <w:pPr>
        <w:jc w:val="both"/>
        <w:rPr>
          <w:rFonts w:hAnsi="OpenSymbol" w:cs="Swiss 924 AT"/>
        </w:rPr>
      </w:pPr>
      <w:r>
        <w:rPr>
          <w:sz w:val="24"/>
          <w:szCs w:val="24"/>
        </w:rPr>
        <w:t xml:space="preserve">Začátek služby sjednává koordinátor </w:t>
      </w:r>
      <w:r w:rsidR="00412C52">
        <w:rPr>
          <w:sz w:val="24"/>
          <w:szCs w:val="24"/>
        </w:rPr>
        <w:t>při sociálním šetření, tj. po podpisu S</w:t>
      </w:r>
      <w:r>
        <w:rPr>
          <w:sz w:val="24"/>
          <w:szCs w:val="24"/>
        </w:rPr>
        <w:t>mlouvy koordinátor zapracuje službu do příštího rozpisu služeb.</w:t>
      </w:r>
    </w:p>
    <w:p w:rsidR="000B65FE" w:rsidRDefault="000B65FE"/>
    <w:sectPr w:rsidR="000B65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E4" w:rsidRDefault="00D561E4" w:rsidP="00D561E4">
      <w:r>
        <w:separator/>
      </w:r>
    </w:p>
  </w:endnote>
  <w:endnote w:type="continuationSeparator" w:id="0">
    <w:p w:rsidR="00D561E4" w:rsidRDefault="00D561E4" w:rsidP="00D5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Mincho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wiss 924 AT">
    <w:charset w:val="EE"/>
    <w:family w:val="auto"/>
    <w:pitch w:val="variable"/>
    <w:sig w:usb0="800002A7" w:usb1="00000000" w:usb2="00000000" w:usb3="00000000" w:csb0="0000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23" w:rsidRDefault="005060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1E4" w:rsidRDefault="00D561E4" w:rsidP="00D561E4">
    <w:pPr>
      <w:rPr>
        <w:rFonts w:ascii="Arial Narrow" w:hAnsi="Arial Narrow" w:cs="Arial Narrow"/>
        <w:color w:val="0099CC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C999F4" wp14:editId="74241EA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715000" cy="0"/>
              <wp:effectExtent l="9525" t="8255" r="9525" b="10795"/>
              <wp:wrapSquare wrapText="bothSides"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" strokecolor="red" strokeweight=".35mm">
              <v:stroke joinstyle="miter" endcap="square"/>
              <w10:wrap type="square"/>
            </v:line>
          </w:pict>
        </mc:Fallback>
      </mc:AlternateContent>
    </w:r>
  </w:p>
  <w:p w:rsidR="00D561E4" w:rsidRDefault="00D561E4" w:rsidP="00D561E4">
    <w:pPr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b/>
        <w:sz w:val="18"/>
        <w:szCs w:val="18"/>
      </w:rPr>
      <w:t xml:space="preserve">Dívčí katolická střední škola, </w:t>
    </w:r>
    <w:r>
      <w:rPr>
        <w:rFonts w:ascii="Arial Narrow" w:hAnsi="Arial Narrow" w:cs="Arial Narrow"/>
        <w:sz w:val="18"/>
        <w:szCs w:val="18"/>
      </w:rPr>
      <w:t>Platnéřská 4, 110 00 Praha 1</w:t>
    </w:r>
    <w:r w:rsidR="00506023">
      <w:rPr>
        <w:rFonts w:ascii="Arial Narrow" w:hAnsi="Arial Narrow" w:cs="Arial Narrow"/>
        <w:sz w:val="18"/>
        <w:szCs w:val="18"/>
      </w:rPr>
      <w:t xml:space="preserve">, </w:t>
    </w:r>
    <w:bookmarkStart w:id="0" w:name="_GoBack"/>
    <w:bookmarkEnd w:id="0"/>
    <w:r w:rsidR="00134C59">
      <w:rPr>
        <w:rFonts w:ascii="Arial Narrow" w:hAnsi="Arial Narrow" w:cs="Arial Narrow"/>
        <w:sz w:val="18"/>
        <w:szCs w:val="18"/>
      </w:rPr>
      <w:t>722 953 112</w:t>
    </w:r>
    <w:r>
      <w:rPr>
        <w:rFonts w:ascii="Arial Narrow" w:hAnsi="Arial Narrow" w:cs="Arial Narrow"/>
        <w:sz w:val="18"/>
        <w:szCs w:val="18"/>
      </w:rPr>
      <w:t>, 723 954 387, bankovní spojení: 75433011/0100</w:t>
    </w:r>
  </w:p>
  <w:p w:rsidR="00D561E4" w:rsidRDefault="00D561E4" w:rsidP="00D561E4">
    <w:r>
      <w:rPr>
        <w:rFonts w:ascii="Arial Narrow" w:hAnsi="Arial Narrow" w:cs="Arial Narrow"/>
        <w:sz w:val="18"/>
        <w:szCs w:val="18"/>
      </w:rPr>
      <w:t xml:space="preserve">e-mail: </w:t>
    </w:r>
    <w:r w:rsidR="00134C59">
      <w:rPr>
        <w:rFonts w:ascii="Arial Narrow" w:hAnsi="Arial Narrow" w:cs="Arial Narrow"/>
        <w:sz w:val="18"/>
        <w:szCs w:val="18"/>
      </w:rPr>
      <w:t>kps</w:t>
    </w:r>
    <w:r>
      <w:rPr>
        <w:rFonts w:ascii="Arial Narrow" w:hAnsi="Arial Narrow" w:cs="Arial Narrow"/>
        <w:sz w:val="18"/>
        <w:szCs w:val="18"/>
      </w:rPr>
      <w:t xml:space="preserve">@divciskola.cz,  </w:t>
    </w:r>
    <w:hyperlink r:id="rId1" w:history="1">
      <w:r w:rsidR="00134C59" w:rsidRPr="007E6520">
        <w:rPr>
          <w:rStyle w:val="Hypertextovodkaz"/>
          <w:rFonts w:ascii="Arial Narrow" w:hAnsi="Arial Narrow" w:cs="Arial Narrow"/>
          <w:sz w:val="18"/>
          <w:szCs w:val="18"/>
        </w:rPr>
        <w:t>https://www.pecovatelska-sluzba.com/</w:t>
      </w:r>
    </w:hyperlink>
    <w:r w:rsidR="00134C59">
      <w:rPr>
        <w:rFonts w:ascii="Arial Narrow" w:hAnsi="Arial Narrow" w:cs="Arial Narrow"/>
        <w:sz w:val="18"/>
        <w:szCs w:val="18"/>
      </w:rPr>
      <w:t xml:space="preserve">, </w:t>
    </w:r>
    <w:r>
      <w:rPr>
        <w:rFonts w:ascii="Arial Narrow" w:hAnsi="Arial Narrow" w:cs="Arial Narrow"/>
        <w:sz w:val="18"/>
        <w:szCs w:val="18"/>
      </w:rPr>
      <w:t>www.divciskola.cz</w:t>
    </w:r>
  </w:p>
  <w:p w:rsidR="00D561E4" w:rsidRDefault="00D561E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23" w:rsidRDefault="005060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E4" w:rsidRDefault="00D561E4" w:rsidP="00D561E4">
      <w:r>
        <w:separator/>
      </w:r>
    </w:p>
  </w:footnote>
  <w:footnote w:type="continuationSeparator" w:id="0">
    <w:p w:rsidR="00D561E4" w:rsidRDefault="00D561E4" w:rsidP="00D5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23" w:rsidRDefault="005060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1E4" w:rsidRDefault="00D561E4" w:rsidP="00D561E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DFDC8" wp14:editId="315DEB3A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6057900" cy="914400"/>
              <wp:effectExtent l="0" t="2540" r="0" b="0"/>
              <wp:wrapSquare wrapText="bothSides"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9144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F0000"/>
                          </a:gs>
                        </a:gsLst>
                        <a:lin ang="108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9pt;margin-top:-.55pt;width:477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" stroked="f" strokecolor="gray">
              <v:fill color2="red" angle="270" focus="100%" type="gradient"/>
              <v:stroke joinstyle="round"/>
              <w10:wrap type="squar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7B15D66D" wp14:editId="0FD002F2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5426710" cy="530225"/>
              <wp:effectExtent l="0" t="2540" r="2540" b="63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530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1E4" w:rsidRDefault="00D561E4" w:rsidP="00D561E4">
                          <w:pPr>
                            <w:rPr>
                              <w:rFonts w:ascii="Arial Narrow" w:hAnsi="Arial Narrow" w:cs="Arial Narrow"/>
                              <w:b/>
                            </w:rPr>
                          </w:pPr>
                        </w:p>
                        <w:p w:rsidR="00D561E4" w:rsidRDefault="00D561E4" w:rsidP="00D561E4">
                          <w:r>
                            <w:rPr>
                              <w:rFonts w:ascii="Arial Narrow" w:hAnsi="Arial Narrow" w:cs="Arial Narrow"/>
                              <w:b/>
                              <w:sz w:val="52"/>
                              <w:szCs w:val="52"/>
                            </w:rPr>
                            <w:t>Křižovnická pečovatelská služba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9pt;margin-top:-.55pt;width:427.3pt;height:41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" stroked="f">
              <v:fill opacity="0"/>
              <v:textbox inset="0,0,0,0">
                <w:txbxContent>
                  <w:p w:rsidR="00D561E4" w:rsidRDefault="00D561E4" w:rsidP="00D561E4">
                    <w:pPr>
                      <w:rPr>
                        <w:rFonts w:ascii="Arial Narrow" w:hAnsi="Arial Narrow" w:cs="Arial Narrow"/>
                        <w:b/>
                      </w:rPr>
                    </w:pPr>
                  </w:p>
                  <w:p w:rsidR="00D561E4" w:rsidRDefault="00D561E4" w:rsidP="00D561E4">
                    <w:r>
                      <w:rPr>
                        <w:rFonts w:ascii="Arial Narrow" w:hAnsi="Arial Narrow" w:cs="Arial Narrow"/>
                        <w:b/>
                        <w:sz w:val="52"/>
                        <w:szCs w:val="52"/>
                      </w:rPr>
                      <w:t>Křižovnická pečovatelská služba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935" distR="114935" simplePos="0" relativeHeight="251661312" behindDoc="1" locked="0" layoutInCell="1" allowOverlap="1" wp14:anchorId="3A0DAE65" wp14:editId="39E8202C">
          <wp:simplePos x="0" y="0"/>
          <wp:positionH relativeFrom="column">
            <wp:posOffset>5029200</wp:posOffset>
          </wp:positionH>
          <wp:positionV relativeFrom="paragraph">
            <wp:posOffset>-6985</wp:posOffset>
          </wp:positionV>
          <wp:extent cx="868045" cy="912495"/>
          <wp:effectExtent l="0" t="0" r="8255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912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61E4" w:rsidRPr="00D561E4" w:rsidRDefault="00D561E4" w:rsidP="00D561E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23" w:rsidRDefault="005060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4050017"/>
    <w:lvl w:ilvl="0">
      <w:start w:val="1"/>
      <w:numFmt w:val="lowerLetter"/>
      <w:lvlText w:val="%1)"/>
      <w:lvlJc w:val="left"/>
      <w:pPr>
        <w:ind w:left="1431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15"/>
    <w:rsid w:val="000336F1"/>
    <w:rsid w:val="000B65FE"/>
    <w:rsid w:val="00134C59"/>
    <w:rsid w:val="00154915"/>
    <w:rsid w:val="00265397"/>
    <w:rsid w:val="00412C52"/>
    <w:rsid w:val="00506023"/>
    <w:rsid w:val="0055507A"/>
    <w:rsid w:val="006E0288"/>
    <w:rsid w:val="0090067D"/>
    <w:rsid w:val="00C36EF5"/>
    <w:rsid w:val="00C6069B"/>
    <w:rsid w:val="00D561E4"/>
    <w:rsid w:val="00E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9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6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1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561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1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34C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9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6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1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561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1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34C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covatelska-sluzba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pruchodak</dc:creator>
  <cp:lastModifiedBy>pruchodak</cp:lastModifiedBy>
  <cp:revision>6</cp:revision>
  <dcterms:created xsi:type="dcterms:W3CDTF">2019-08-22T10:35:00Z</dcterms:created>
  <dcterms:modified xsi:type="dcterms:W3CDTF">2024-11-13T09:34:00Z</dcterms:modified>
</cp:coreProperties>
</file>