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PŘEHLED ÚHRAD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DOMOV PRO SENIORY, DOMOV SE ZVLÁŠTNÍM REŽIMEM,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SOCIÁLNÍ SLUŽBY VE ZDRAVOTNICKÉM ZAŘÍZENÍ LŮŽKOVÉ PÉČE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Platnost od 1. 1. 2026</w:t>
      </w:r>
    </w:p>
    <w:tbl>
      <w:tblPr>
        <w:tblStyle w:val="Table1"/>
        <w:tblpPr w:leftFromText="141" w:rightFromText="141" w:topFromText="0" w:bottomFromText="0" w:vertAnchor="margin" w:horzAnchor="margin" w:tblpXSpec="center" w:tblpYSpec="bottom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6"/>
        <w:gridCol w:w="3529"/>
        <w:gridCol w:w="3686"/>
        <w:tblGridChange w:id="0">
          <w:tblGrid>
            <w:gridCol w:w="2136"/>
            <w:gridCol w:w="3529"/>
            <w:gridCol w:w="3686"/>
          </w:tblGrid>
        </w:tblGridChange>
      </w:tblGrid>
      <w:tr>
        <w:trPr>
          <w:cantSplit w:val="0"/>
          <w:trHeight w:val="1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Ubytování za kalendářní 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Jednolůžkový pokoj: 380 Kč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lightGray"/>
                <w:rtl w:val="0"/>
              </w:rPr>
              <w:t xml:space="preserve">(tři sta osmdesát korun českých)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Dvou a více lůžkový pokoj: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335 Kč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lightGray"/>
                <w:rtl w:val="0"/>
              </w:rPr>
              <w:t xml:space="preserve">(tři sta třicet pět korun českých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Zahrnuje: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poskytnutí ubytování,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úklid,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praní a drobné opravy ložního prádla a ošacení,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žehlení;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Strava za kalendářní 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290 Kč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(dvě stě devadesát korun českých)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Zahrnuje: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minimálně 3 hlavní jídla denně,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pitný režim,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provozní náklady související </w:t>
              <w:br w:type="textWrapping"/>
              <w:t xml:space="preserve">s přípravou stravy.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Vratka za suroviny za 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2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116 Kč</w:t>
            </w:r>
          </w:p>
          <w:p w:rsidR="00000000" w:rsidDel="00000000" w:rsidP="00000000" w:rsidRDefault="00000000" w:rsidRPr="00000000" w14:paraId="00000019">
            <w:pPr>
              <w:spacing w:line="362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(jedno sto šestnáct korun českých)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bookmarkStart w:colFirst="0" w:colLast="0" w:name="_heading=h.vmzh7aeucb3e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Vratka za suroviny bude Klientovi vrácena za dobu řádně nahlášené nepřítomnosti po odhlášení celodenní stravy v souladu </w:t>
              <w:br w:type="textWrapping"/>
              <w:t xml:space="preserve">s Domácím řádem.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Úhrada celkem za měsíc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Jednolůžkový pokoj: </w:t>
            </w:r>
          </w:p>
          <w:p w:rsidR="00000000" w:rsidDel="00000000" w:rsidP="00000000" w:rsidRDefault="00000000" w:rsidRPr="00000000" w14:paraId="0000001D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20 381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Kč</w:t>
            </w:r>
          </w:p>
          <w:p w:rsidR="00000000" w:rsidDel="00000000" w:rsidP="00000000" w:rsidRDefault="00000000" w:rsidRPr="00000000" w14:paraId="0000001E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lightGray"/>
                <w:rtl w:val="0"/>
              </w:rPr>
              <w:t xml:space="preserve">(dvacet tisíc tři sta osmdesát jedna korun českých)</w:t>
            </w:r>
          </w:p>
          <w:p w:rsidR="00000000" w:rsidDel="00000000" w:rsidP="00000000" w:rsidRDefault="00000000" w:rsidRPr="00000000" w14:paraId="0000001F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Dvou a více lůžkový pokoj:</w:t>
            </w:r>
          </w:p>
          <w:p w:rsidR="00000000" w:rsidDel="00000000" w:rsidP="00000000" w:rsidRDefault="00000000" w:rsidRPr="00000000" w14:paraId="00000021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lightGray"/>
                <w:rtl w:val="0"/>
              </w:rPr>
              <w:t xml:space="preserve">19 013 Kč</w:t>
            </w:r>
          </w:p>
          <w:p w:rsidR="00000000" w:rsidDel="00000000" w:rsidP="00000000" w:rsidRDefault="00000000" w:rsidRPr="00000000" w14:paraId="00000022">
            <w:pPr>
              <w:spacing w:after="60" w:before="60"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lightGray"/>
                <w:rtl w:val="0"/>
              </w:rPr>
              <w:t xml:space="preserve">(devatenáct tisíc třináct korun českých)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Výpočet úhrady za ubytování a stravu za kalendářní den a měsíc: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 jednolůžkový pokoj: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670 Kč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krát průměrný počet dnů v měsíci za kalendářní rok, </w:t>
              <w:br w:type="textWrapping"/>
              <w:t xml:space="preserve">tj. 30,42 (365 dní/12 měsíců) = 20 381,4 = 20 381 Kč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dvou a více lůžkový pokoj: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625 Kč krát průměrný počet dnů v měsíci za kalendářní rok, </w:t>
              <w:br w:type="textWrapping"/>
              <w:t xml:space="preserve">tj. 30,42 (365 dní/12 měsíců) = 19 012,5 = 19 013 Kč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2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Péče za měsíc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ve výši přiznaného příspěvku na péči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Dle schopnosti zvládat základní životní potřeby: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pomoc při osobní hygieně nebo poskytnutí podmínek pro osobní hygienu,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pomoc při zvládání běžných úkonů péče o vlastní osobu,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zprostředkování kontaktu se společenským prostředím,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sociálně-terapeutické činnosti,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aktivizační činnosti,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76" w:lineRule="auto"/>
              <w:ind w:left="36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pomoc při uplatňování práv, oprávněných zájmů a při obstarávání osobních záležitostí.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60" w:before="60" w:line="276" w:lineRule="auto"/>
        <w:jc w:val="both"/>
        <w:rPr>
          <w:rFonts w:ascii="Montserrat" w:cs="Montserrat" w:eastAsia="Montserrat" w:hAnsi="Montserrat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="276" w:lineRule="auto"/>
        <w:jc w:val="both"/>
        <w:rPr>
          <w:rFonts w:ascii="Montserrat" w:cs="Montserrat" w:eastAsia="Montserrat" w:hAnsi="Montserrat"/>
          <w:sz w:val="20"/>
          <w:szCs w:val="20"/>
          <w:highlight w:val="lightGray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lightGray"/>
          <w:rtl w:val="0"/>
        </w:rPr>
        <w:t xml:space="preserve">V případě, že by Klientovi po zaplacení úhrady za ubytování a stravu podle odst. 6.1.1. Smlouvy a této Přílohy č. 2 za kalendářní měsíc nezůstala částka ve výši alespoň 15 % (patnácti procent) jeho měsíčního příjmu, částky úhrady se poměrně sníží, aby po jejich zaplacení zůstalo Klientovi k dispozici alespoň 15 % (patnáct procent) jeho měsíčního příjmu. </w:t>
      </w:r>
    </w:p>
    <w:p w:rsidR="00000000" w:rsidDel="00000000" w:rsidP="00000000" w:rsidRDefault="00000000" w:rsidRPr="00000000" w14:paraId="00000031">
      <w:pPr>
        <w:spacing w:after="60" w:before="60" w:line="276" w:lineRule="auto"/>
        <w:jc w:val="both"/>
        <w:rPr>
          <w:rFonts w:ascii="Montserrat" w:cs="Montserrat" w:eastAsia="Montserrat" w:hAnsi="Montserrat"/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60" w:line="276" w:lineRule="auto"/>
        <w:jc w:val="both"/>
        <w:rPr>
          <w:rFonts w:ascii="Montserrat" w:cs="Montserrat" w:eastAsia="Montserrat" w:hAnsi="Montserrat"/>
          <w:sz w:val="20"/>
          <w:szCs w:val="20"/>
          <w:highlight w:val="lightGray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lightGray"/>
          <w:rtl w:val="0"/>
        </w:rPr>
        <w:t xml:space="preserve">Snížená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lightGray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lightGray"/>
          <w:rtl w:val="0"/>
        </w:rPr>
        <w:t xml:space="preserve">výše úhrady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lightGray"/>
          <w:rtl w:val="0"/>
        </w:rPr>
        <w:t xml:space="preserve"> v případě výpočtu podle ustanovení §73 odst. 3 zákona č. 108/2006 Sb., o sociálních službách, v platném znění, tedy činí:</w:t>
      </w:r>
    </w:p>
    <w:p w:rsidR="00000000" w:rsidDel="00000000" w:rsidP="00000000" w:rsidRDefault="00000000" w:rsidRPr="00000000" w14:paraId="00000033">
      <w:pPr>
        <w:spacing w:after="60" w:before="60" w:line="362" w:lineRule="auto"/>
        <w:jc w:val="both"/>
        <w:rPr>
          <w:rFonts w:ascii="Montserrat" w:cs="Montserrat" w:eastAsia="Montserrat" w:hAnsi="Montserrat"/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60" w:line="362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lightGray"/>
          <w:rtl w:val="0"/>
        </w:rPr>
        <w:t xml:space="preserve">________________________________________________, a to až do dne změny výše příjmů Klienta.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center" w:leader="none" w:pos="2127"/>
          <w:tab w:val="center" w:leader="none" w:pos="7230"/>
        </w:tabs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85"/>
          <w:tab w:val="left" w:leader="none" w:pos="5103"/>
          <w:tab w:val="left" w:leader="none" w:pos="7088"/>
        </w:tabs>
        <w:spacing w:after="1200" w:before="360" w:line="276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V 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highlight w:val="green"/>
          <w:rtl w:val="0"/>
        </w:rPr>
        <w:t xml:space="preserve">vložit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dne 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highlight w:val="green"/>
          <w:rtl w:val="0"/>
        </w:rPr>
        <w:t xml:space="preserve">vložit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                                                                         V 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highlight w:val="green"/>
          <w:rtl w:val="0"/>
        </w:rPr>
        <w:t xml:space="preserve">vložit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dne 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highlight w:val="green"/>
          <w:rtl w:val="0"/>
        </w:rPr>
        <w:t xml:space="preserve">vložit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85"/>
          <w:tab w:val="left" w:leader="none" w:pos="5103"/>
          <w:tab w:val="left" w:leader="none" w:pos="7088"/>
        </w:tabs>
        <w:spacing w:line="276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_____________________________________                  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85"/>
          <w:tab w:val="left" w:leader="none" w:pos="5103"/>
          <w:tab w:val="left" w:leader="none" w:pos="7088"/>
        </w:tabs>
        <w:spacing w:line="276" w:lineRule="auto"/>
        <w:rPr>
          <w:rFonts w:ascii="Montserrat" w:cs="Montserrat" w:eastAsia="Montserrat" w:hAnsi="Montserrat"/>
          <w:color w:val="000000"/>
          <w:sz w:val="20"/>
          <w:szCs w:val="20"/>
          <w:highlight w:val="green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green"/>
          <w:rtl w:val="0"/>
        </w:rPr>
        <w:t xml:space="preserve">Vložit název organizace 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green"/>
          <w:rtl w:val="0"/>
        </w:rPr>
        <w:t xml:space="preserve"> vložit jméno a příjmení klienta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center" w:leader="none" w:pos="2127"/>
          <w:tab w:val="center" w:leader="none" w:pos="7230"/>
        </w:tabs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green"/>
          <w:rtl w:val="0"/>
        </w:rPr>
        <w:t xml:space="preserve">     jméno a příjmení ředitele/prokuristy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141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tabs>
        <w:tab w:val="left" w:leader="none" w:pos="1620"/>
      </w:tabs>
      <w:spacing w:after="60" w:before="80" w:line="216" w:lineRule="auto"/>
      <w:ind w:left="567" w:firstLine="0"/>
      <w:jc w:val="center"/>
      <w:rPr>
        <w:rFonts w:ascii="Montserrat" w:cs="Montserrat" w:eastAsia="Montserrat" w:hAnsi="Montserrat"/>
        <w:b w:val="1"/>
        <w:bCs w:val="1"/>
        <w:sz w:val="20"/>
        <w:szCs w:val="20"/>
      </w:rPr>
    </w:pPr>
    <w:bookmarkStart w:colFirst="0" w:colLast="0" w:name="_heading=h.vuo6mzkgkhe0" w:id="1"/>
    <w:bookmarkEnd w:id="1"/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Stránka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1"/>
        <w:bCs w:val="1"/>
        <w:sz w:val="20"/>
        <w:szCs w:val="20"/>
        <w:rtl w:val="0"/>
      </w:rPr>
      <w:t xml:space="preserve"> </w:t>
    </w: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z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left" w:leader="none" w:pos="1620"/>
      </w:tabs>
      <w:spacing w:after="60" w:before="80" w:line="216" w:lineRule="auto"/>
      <w:ind w:left="567" w:firstLine="0"/>
      <w:jc w:val="center"/>
      <w:rPr>
        <w:rFonts w:ascii="Montserrat" w:cs="Montserrat" w:eastAsia="Montserrat" w:hAnsi="Montserrat"/>
        <w:b w:val="1"/>
        <w:bCs w:val="1"/>
        <w:sz w:val="20"/>
        <w:szCs w:val="20"/>
      </w:rPr>
    </w:pPr>
    <w:bookmarkStart w:colFirst="0" w:colLast="0" w:name="_heading=h.98nemgpliyos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left" w:leader="none" w:pos="1620"/>
      </w:tabs>
      <w:spacing w:after="0" w:line="216" w:lineRule="auto"/>
      <w:ind w:left="567" w:firstLine="0"/>
      <w:jc w:val="right"/>
      <w:rPr>
        <w:rFonts w:ascii="Montserrat" w:cs="Montserrat" w:eastAsia="Montserrat" w:hAnsi="Montserrat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i w:val="1"/>
        <w:iCs w:val="1"/>
        <w:sz w:val="20"/>
        <w:szCs w:val="20"/>
        <w:rtl w:val="0"/>
      </w:rPr>
      <w:t xml:space="preserve">AHC: Přehled úhrad – Domov pro seniory, Domov se zvláštním režimem, Sociální služby ve zdravotnickém zařízení lůžkové péče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left" w:leader="none" w:pos="1620"/>
      </w:tabs>
      <w:spacing w:after="0" w:line="216" w:lineRule="auto"/>
      <w:ind w:left="567" w:firstLine="0"/>
      <w:jc w:val="right"/>
      <w:rPr>
        <w:rFonts w:ascii="Montserrat" w:cs="Montserrat" w:eastAsia="Montserrat" w:hAnsi="Montserrat"/>
        <w:i w:val="1"/>
        <w:iCs w:val="1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i w:val="1"/>
        <w:iCs w:val="1"/>
        <w:sz w:val="20"/>
        <w:szCs w:val="20"/>
        <w:rtl w:val="0"/>
      </w:rPr>
      <w:t xml:space="preserve">Příloha č. 3/P017 Úhrada za pobytové sociální služby</w:t>
    </w:r>
  </w:p>
  <w:p w:rsidR="00000000" w:rsidDel="00000000" w:rsidP="00000000" w:rsidRDefault="00000000" w:rsidRPr="00000000" w14:paraId="00000043">
    <w:pPr>
      <w:tabs>
        <w:tab w:val="left" w:leader="none" w:pos="1620"/>
      </w:tabs>
      <w:spacing w:after="0" w:line="216" w:lineRule="auto"/>
      <w:ind w:left="567" w:firstLine="0"/>
      <w:jc w:val="right"/>
      <w:rPr>
        <w:rFonts w:ascii="Montserrat" w:cs="Montserrat" w:eastAsia="Montserrat" w:hAnsi="Montserrat"/>
        <w:i w:val="1"/>
        <w:iCs w:val="1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i w:val="1"/>
        <w:iCs w:val="1"/>
        <w:sz w:val="20"/>
        <w:szCs w:val="20"/>
        <w:rtl w:val="0"/>
      </w:rPr>
      <w:t xml:space="preserve">Účinnost AHC od 01. 01. 2026, 8. verze</w:t>
    </w:r>
  </w:p>
  <w:p w:rsidR="00000000" w:rsidDel="00000000" w:rsidP="00000000" w:rsidRDefault="00000000" w:rsidRPr="00000000" w14:paraId="00000044">
    <w:pPr>
      <w:tabs>
        <w:tab w:val="left" w:leader="none" w:pos="1620"/>
      </w:tabs>
      <w:spacing w:after="0" w:line="216" w:lineRule="auto"/>
      <w:ind w:left="567" w:firstLine="0"/>
      <w:jc w:val="right"/>
      <w:rPr>
        <w:rFonts w:ascii="Montserrat" w:cs="Montserrat" w:eastAsia="Montserrat" w:hAnsi="Montserrat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5068570</wp:posOffset>
              </wp:positionH>
              <wp:positionV relativeFrom="page">
                <wp:posOffset>146734</wp:posOffset>
              </wp:positionV>
              <wp:extent cx="1455420" cy="822960"/>
              <wp:effectExtent b="0" l="0" r="0" t="0"/>
              <wp:wrapNone/>
              <wp:docPr id="188957878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18275" y="3368500"/>
                        <a:ext cx="1455420" cy="822960"/>
                        <a:chOff x="4618275" y="3368500"/>
                        <a:chExt cx="1455450" cy="823000"/>
                      </a:xfrm>
                    </wpg:grpSpPr>
                    <wpg:grpSp>
                      <wpg:cNvGrpSpPr/>
                      <wpg:grpSpPr>
                        <a:xfrm>
                          <a:off x="4618290" y="3368520"/>
                          <a:ext cx="1455420" cy="822960"/>
                          <a:chOff x="4618275" y="3368500"/>
                          <a:chExt cx="1455450" cy="823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18275" y="3368500"/>
                            <a:ext cx="1455450" cy="82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18290" y="3368520"/>
                            <a:ext cx="1455420" cy="822960"/>
                            <a:chOff x="0" y="0"/>
                            <a:chExt cx="1498802" cy="779141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1498800" cy="77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32022" y="99815"/>
                              <a:ext cx="980437" cy="309881"/>
                            </a:xfrm>
                            <a:custGeom>
                              <a:rect b="b" l="l" r="r" t="t"/>
                              <a:pathLst>
                                <a:path extrusionOk="0" h="309880" w="980440">
                                  <a:moveTo>
                                    <a:pt x="335876" y="304660"/>
                                  </a:moveTo>
                                  <a:lnTo>
                                    <a:pt x="307200" y="240512"/>
                                  </a:lnTo>
                                  <a:lnTo>
                                    <a:pt x="283654" y="187845"/>
                                  </a:lnTo>
                                  <a:lnTo>
                                    <a:pt x="232371" y="73152"/>
                                  </a:lnTo>
                                  <a:lnTo>
                                    <a:pt x="214757" y="33769"/>
                                  </a:lnTo>
                                  <a:lnTo>
                                    <a:pt x="214757" y="187845"/>
                                  </a:lnTo>
                                  <a:lnTo>
                                    <a:pt x="119710" y="187845"/>
                                  </a:lnTo>
                                  <a:lnTo>
                                    <a:pt x="167233" y="73152"/>
                                  </a:lnTo>
                                  <a:lnTo>
                                    <a:pt x="214757" y="187845"/>
                                  </a:lnTo>
                                  <a:lnTo>
                                    <a:pt x="214757" y="33769"/>
                                  </a:lnTo>
                                  <a:lnTo>
                                    <a:pt x="201980" y="5194"/>
                                  </a:lnTo>
                                  <a:lnTo>
                                    <a:pt x="133515" y="5194"/>
                                  </a:lnTo>
                                  <a:lnTo>
                                    <a:pt x="0" y="304660"/>
                                  </a:lnTo>
                                  <a:lnTo>
                                    <a:pt x="71031" y="304660"/>
                                  </a:lnTo>
                                  <a:lnTo>
                                    <a:pt x="97548" y="240512"/>
                                  </a:lnTo>
                                  <a:lnTo>
                                    <a:pt x="236588" y="240512"/>
                                  </a:lnTo>
                                  <a:lnTo>
                                    <a:pt x="263118" y="304660"/>
                                  </a:lnTo>
                                  <a:lnTo>
                                    <a:pt x="335876" y="304660"/>
                                  </a:lnTo>
                                  <a:close/>
                                </a:path>
                                <a:path extrusionOk="0" h="309880" w="980440">
                                  <a:moveTo>
                                    <a:pt x="641769" y="5130"/>
                                  </a:moveTo>
                                  <a:lnTo>
                                    <a:pt x="572477" y="5130"/>
                                  </a:lnTo>
                                  <a:lnTo>
                                    <a:pt x="572477" y="123240"/>
                                  </a:lnTo>
                                  <a:lnTo>
                                    <a:pt x="436384" y="123240"/>
                                  </a:lnTo>
                                  <a:lnTo>
                                    <a:pt x="436384" y="5130"/>
                                  </a:lnTo>
                                  <a:lnTo>
                                    <a:pt x="367093" y="5130"/>
                                  </a:lnTo>
                                  <a:lnTo>
                                    <a:pt x="367093" y="123240"/>
                                  </a:lnTo>
                                  <a:lnTo>
                                    <a:pt x="367093" y="181660"/>
                                  </a:lnTo>
                                  <a:lnTo>
                                    <a:pt x="367093" y="304850"/>
                                  </a:lnTo>
                                  <a:lnTo>
                                    <a:pt x="436384" y="304850"/>
                                  </a:lnTo>
                                  <a:lnTo>
                                    <a:pt x="436384" y="181660"/>
                                  </a:lnTo>
                                  <a:lnTo>
                                    <a:pt x="572477" y="181660"/>
                                  </a:lnTo>
                                  <a:lnTo>
                                    <a:pt x="572477" y="304850"/>
                                  </a:lnTo>
                                  <a:lnTo>
                                    <a:pt x="641769" y="304850"/>
                                  </a:lnTo>
                                  <a:lnTo>
                                    <a:pt x="641769" y="181660"/>
                                  </a:lnTo>
                                  <a:lnTo>
                                    <a:pt x="641769" y="123240"/>
                                  </a:lnTo>
                                  <a:lnTo>
                                    <a:pt x="641769" y="5130"/>
                                  </a:lnTo>
                                  <a:close/>
                                </a:path>
                                <a:path extrusionOk="0" h="309880" w="980440">
                                  <a:moveTo>
                                    <a:pt x="979830" y="53047"/>
                                  </a:moveTo>
                                  <a:lnTo>
                                    <a:pt x="955929" y="30314"/>
                                  </a:lnTo>
                                  <a:lnTo>
                                    <a:pt x="927023" y="13677"/>
                                  </a:lnTo>
                                  <a:lnTo>
                                    <a:pt x="893711" y="3467"/>
                                  </a:lnTo>
                                  <a:lnTo>
                                    <a:pt x="856589" y="0"/>
                                  </a:lnTo>
                                  <a:lnTo>
                                    <a:pt x="803846" y="7442"/>
                                  </a:lnTo>
                                  <a:lnTo>
                                    <a:pt x="759040" y="28511"/>
                                  </a:lnTo>
                                  <a:lnTo>
                                    <a:pt x="724344" y="61366"/>
                                  </a:lnTo>
                                  <a:lnTo>
                                    <a:pt x="701929" y="104114"/>
                                  </a:lnTo>
                                  <a:lnTo>
                                    <a:pt x="694042" y="154774"/>
                                  </a:lnTo>
                                  <a:lnTo>
                                    <a:pt x="701992" y="205549"/>
                                  </a:lnTo>
                                  <a:lnTo>
                                    <a:pt x="724382" y="248297"/>
                                  </a:lnTo>
                                  <a:lnTo>
                                    <a:pt x="759002" y="281152"/>
                                  </a:lnTo>
                                  <a:lnTo>
                                    <a:pt x="803681" y="302234"/>
                                  </a:lnTo>
                                  <a:lnTo>
                                    <a:pt x="856195" y="309676"/>
                                  </a:lnTo>
                                  <a:lnTo>
                                    <a:pt x="893572" y="306184"/>
                                  </a:lnTo>
                                  <a:lnTo>
                                    <a:pt x="926998" y="295922"/>
                                  </a:lnTo>
                                  <a:lnTo>
                                    <a:pt x="955941" y="279158"/>
                                  </a:lnTo>
                                  <a:lnTo>
                                    <a:pt x="979830" y="256184"/>
                                  </a:lnTo>
                                  <a:lnTo>
                                    <a:pt x="935316" y="215138"/>
                                  </a:lnTo>
                                  <a:lnTo>
                                    <a:pt x="919276" y="230632"/>
                                  </a:lnTo>
                                  <a:lnTo>
                                    <a:pt x="901344" y="241731"/>
                                  </a:lnTo>
                                  <a:lnTo>
                                    <a:pt x="881557" y="248424"/>
                                  </a:lnTo>
                                  <a:lnTo>
                                    <a:pt x="859993" y="250659"/>
                                  </a:lnTo>
                                  <a:lnTo>
                                    <a:pt x="821397" y="243624"/>
                                  </a:lnTo>
                                  <a:lnTo>
                                    <a:pt x="791083" y="223913"/>
                                  </a:lnTo>
                                  <a:lnTo>
                                    <a:pt x="771271" y="193624"/>
                                  </a:lnTo>
                                  <a:lnTo>
                                    <a:pt x="764171" y="154838"/>
                                  </a:lnTo>
                                  <a:lnTo>
                                    <a:pt x="771258" y="116039"/>
                                  </a:lnTo>
                                  <a:lnTo>
                                    <a:pt x="791057" y="85750"/>
                                  </a:lnTo>
                                  <a:lnTo>
                                    <a:pt x="821372" y="66040"/>
                                  </a:lnTo>
                                  <a:lnTo>
                                    <a:pt x="859993" y="59016"/>
                                  </a:lnTo>
                                  <a:lnTo>
                                    <a:pt x="881583" y="61252"/>
                                  </a:lnTo>
                                  <a:lnTo>
                                    <a:pt x="901369" y="67894"/>
                                  </a:lnTo>
                                  <a:lnTo>
                                    <a:pt x="919289" y="78867"/>
                                  </a:lnTo>
                                  <a:lnTo>
                                    <a:pt x="935316" y="94081"/>
                                  </a:lnTo>
                                  <a:lnTo>
                                    <a:pt x="979830" y="53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525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98802" cy="779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5068570</wp:posOffset>
              </wp:positionH>
              <wp:positionV relativeFrom="page">
                <wp:posOffset>146734</wp:posOffset>
              </wp:positionV>
              <wp:extent cx="1455420" cy="822960"/>
              <wp:effectExtent b="0" l="0" r="0" t="0"/>
              <wp:wrapNone/>
              <wp:docPr id="188957878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5420" cy="822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8183545</wp:posOffset>
              </wp:positionH>
              <wp:positionV relativeFrom="page">
                <wp:posOffset>147406</wp:posOffset>
              </wp:positionV>
              <wp:extent cx="1455420" cy="822960"/>
              <wp:effectExtent b="0" l="0" r="0" t="0"/>
              <wp:wrapNone/>
              <wp:docPr id="188957878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18275" y="3368500"/>
                        <a:ext cx="1455420" cy="822960"/>
                        <a:chOff x="4618275" y="3368500"/>
                        <a:chExt cx="1455450" cy="823000"/>
                      </a:xfrm>
                    </wpg:grpSpPr>
                    <wpg:grpSp>
                      <wpg:cNvGrpSpPr/>
                      <wpg:grpSpPr>
                        <a:xfrm>
                          <a:off x="4618290" y="3368520"/>
                          <a:ext cx="1455420" cy="822960"/>
                          <a:chOff x="4618275" y="3368500"/>
                          <a:chExt cx="1455450" cy="823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18275" y="3368500"/>
                            <a:ext cx="1455450" cy="82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18290" y="3368520"/>
                            <a:ext cx="1455420" cy="822960"/>
                            <a:chOff x="-2616" y="0"/>
                            <a:chExt cx="1498802" cy="77914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616" y="0"/>
                              <a:ext cx="1498800" cy="77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022" y="99815"/>
                              <a:ext cx="980437" cy="309881"/>
                            </a:xfrm>
                            <a:custGeom>
                              <a:rect b="b" l="l" r="r" t="t"/>
                              <a:pathLst>
                                <a:path extrusionOk="0" h="309880" w="980440">
                                  <a:moveTo>
                                    <a:pt x="335876" y="304660"/>
                                  </a:moveTo>
                                  <a:lnTo>
                                    <a:pt x="307200" y="240512"/>
                                  </a:lnTo>
                                  <a:lnTo>
                                    <a:pt x="283654" y="187845"/>
                                  </a:lnTo>
                                  <a:lnTo>
                                    <a:pt x="232371" y="73152"/>
                                  </a:lnTo>
                                  <a:lnTo>
                                    <a:pt x="214757" y="33769"/>
                                  </a:lnTo>
                                  <a:lnTo>
                                    <a:pt x="214757" y="187845"/>
                                  </a:lnTo>
                                  <a:lnTo>
                                    <a:pt x="119710" y="187845"/>
                                  </a:lnTo>
                                  <a:lnTo>
                                    <a:pt x="167233" y="73152"/>
                                  </a:lnTo>
                                  <a:lnTo>
                                    <a:pt x="214757" y="187845"/>
                                  </a:lnTo>
                                  <a:lnTo>
                                    <a:pt x="214757" y="33769"/>
                                  </a:lnTo>
                                  <a:lnTo>
                                    <a:pt x="201980" y="5194"/>
                                  </a:lnTo>
                                  <a:lnTo>
                                    <a:pt x="133515" y="5194"/>
                                  </a:lnTo>
                                  <a:lnTo>
                                    <a:pt x="0" y="304660"/>
                                  </a:lnTo>
                                  <a:lnTo>
                                    <a:pt x="71031" y="304660"/>
                                  </a:lnTo>
                                  <a:lnTo>
                                    <a:pt x="97548" y="240512"/>
                                  </a:lnTo>
                                  <a:lnTo>
                                    <a:pt x="236588" y="240512"/>
                                  </a:lnTo>
                                  <a:lnTo>
                                    <a:pt x="263118" y="304660"/>
                                  </a:lnTo>
                                  <a:lnTo>
                                    <a:pt x="335876" y="304660"/>
                                  </a:lnTo>
                                  <a:close/>
                                </a:path>
                                <a:path extrusionOk="0" h="309880" w="980440">
                                  <a:moveTo>
                                    <a:pt x="641769" y="5130"/>
                                  </a:moveTo>
                                  <a:lnTo>
                                    <a:pt x="572477" y="5130"/>
                                  </a:lnTo>
                                  <a:lnTo>
                                    <a:pt x="572477" y="123240"/>
                                  </a:lnTo>
                                  <a:lnTo>
                                    <a:pt x="436384" y="123240"/>
                                  </a:lnTo>
                                  <a:lnTo>
                                    <a:pt x="436384" y="5130"/>
                                  </a:lnTo>
                                  <a:lnTo>
                                    <a:pt x="367093" y="5130"/>
                                  </a:lnTo>
                                  <a:lnTo>
                                    <a:pt x="367093" y="123240"/>
                                  </a:lnTo>
                                  <a:lnTo>
                                    <a:pt x="367093" y="181660"/>
                                  </a:lnTo>
                                  <a:lnTo>
                                    <a:pt x="367093" y="304850"/>
                                  </a:lnTo>
                                  <a:lnTo>
                                    <a:pt x="436384" y="304850"/>
                                  </a:lnTo>
                                  <a:lnTo>
                                    <a:pt x="436384" y="181660"/>
                                  </a:lnTo>
                                  <a:lnTo>
                                    <a:pt x="572477" y="181660"/>
                                  </a:lnTo>
                                  <a:lnTo>
                                    <a:pt x="572477" y="304850"/>
                                  </a:lnTo>
                                  <a:lnTo>
                                    <a:pt x="641769" y="304850"/>
                                  </a:lnTo>
                                  <a:lnTo>
                                    <a:pt x="641769" y="181660"/>
                                  </a:lnTo>
                                  <a:lnTo>
                                    <a:pt x="641769" y="123240"/>
                                  </a:lnTo>
                                  <a:lnTo>
                                    <a:pt x="641769" y="5130"/>
                                  </a:lnTo>
                                  <a:close/>
                                </a:path>
                                <a:path extrusionOk="0" h="309880" w="980440">
                                  <a:moveTo>
                                    <a:pt x="979830" y="53047"/>
                                  </a:moveTo>
                                  <a:lnTo>
                                    <a:pt x="955929" y="30314"/>
                                  </a:lnTo>
                                  <a:lnTo>
                                    <a:pt x="927023" y="13677"/>
                                  </a:lnTo>
                                  <a:lnTo>
                                    <a:pt x="893711" y="3467"/>
                                  </a:lnTo>
                                  <a:lnTo>
                                    <a:pt x="856589" y="0"/>
                                  </a:lnTo>
                                  <a:lnTo>
                                    <a:pt x="803846" y="7442"/>
                                  </a:lnTo>
                                  <a:lnTo>
                                    <a:pt x="759040" y="28511"/>
                                  </a:lnTo>
                                  <a:lnTo>
                                    <a:pt x="724344" y="61366"/>
                                  </a:lnTo>
                                  <a:lnTo>
                                    <a:pt x="701929" y="104114"/>
                                  </a:lnTo>
                                  <a:lnTo>
                                    <a:pt x="694042" y="154774"/>
                                  </a:lnTo>
                                  <a:lnTo>
                                    <a:pt x="701992" y="205549"/>
                                  </a:lnTo>
                                  <a:lnTo>
                                    <a:pt x="724382" y="248297"/>
                                  </a:lnTo>
                                  <a:lnTo>
                                    <a:pt x="759002" y="281152"/>
                                  </a:lnTo>
                                  <a:lnTo>
                                    <a:pt x="803681" y="302234"/>
                                  </a:lnTo>
                                  <a:lnTo>
                                    <a:pt x="856195" y="309676"/>
                                  </a:lnTo>
                                  <a:lnTo>
                                    <a:pt x="893572" y="306184"/>
                                  </a:lnTo>
                                  <a:lnTo>
                                    <a:pt x="926998" y="295922"/>
                                  </a:lnTo>
                                  <a:lnTo>
                                    <a:pt x="955941" y="279158"/>
                                  </a:lnTo>
                                  <a:lnTo>
                                    <a:pt x="979830" y="256184"/>
                                  </a:lnTo>
                                  <a:lnTo>
                                    <a:pt x="935316" y="215138"/>
                                  </a:lnTo>
                                  <a:lnTo>
                                    <a:pt x="919276" y="230632"/>
                                  </a:lnTo>
                                  <a:lnTo>
                                    <a:pt x="901344" y="241731"/>
                                  </a:lnTo>
                                  <a:lnTo>
                                    <a:pt x="881557" y="248424"/>
                                  </a:lnTo>
                                  <a:lnTo>
                                    <a:pt x="859993" y="250659"/>
                                  </a:lnTo>
                                  <a:lnTo>
                                    <a:pt x="821397" y="243624"/>
                                  </a:lnTo>
                                  <a:lnTo>
                                    <a:pt x="791083" y="223913"/>
                                  </a:lnTo>
                                  <a:lnTo>
                                    <a:pt x="771271" y="193624"/>
                                  </a:lnTo>
                                  <a:lnTo>
                                    <a:pt x="764171" y="154838"/>
                                  </a:lnTo>
                                  <a:lnTo>
                                    <a:pt x="771258" y="116039"/>
                                  </a:lnTo>
                                  <a:lnTo>
                                    <a:pt x="791057" y="85750"/>
                                  </a:lnTo>
                                  <a:lnTo>
                                    <a:pt x="821372" y="66040"/>
                                  </a:lnTo>
                                  <a:lnTo>
                                    <a:pt x="859993" y="59016"/>
                                  </a:lnTo>
                                  <a:lnTo>
                                    <a:pt x="881583" y="61252"/>
                                  </a:lnTo>
                                  <a:lnTo>
                                    <a:pt x="901369" y="67894"/>
                                  </a:lnTo>
                                  <a:lnTo>
                                    <a:pt x="919289" y="78867"/>
                                  </a:lnTo>
                                  <a:lnTo>
                                    <a:pt x="935316" y="94081"/>
                                  </a:lnTo>
                                  <a:lnTo>
                                    <a:pt x="979830" y="53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525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2616" y="0"/>
                              <a:ext cx="1498802" cy="779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8183545</wp:posOffset>
              </wp:positionH>
              <wp:positionV relativeFrom="page">
                <wp:posOffset>147406</wp:posOffset>
              </wp:positionV>
              <wp:extent cx="1455420" cy="822960"/>
              <wp:effectExtent b="0" l="0" r="0" t="0"/>
              <wp:wrapNone/>
              <wp:docPr id="188957878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5420" cy="822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Nadpis7">
    <w:name w:val="heading 7"/>
    <w:link w:val="Nadpis7Char"/>
    <w:uiPriority w:val="99"/>
    <w:unhideWhenUsed w:val="1"/>
    <w:qFormat w:val="1"/>
    <w:rsid w:val="006B56F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link w:val="Nadpis8Char"/>
    <w:uiPriority w:val="9"/>
    <w:semiHidden w:val="1"/>
    <w:unhideWhenUsed w:val="1"/>
    <w:qFormat w:val="1"/>
    <w:rsid w:val="006B56F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link w:val="Nadpis9Char"/>
    <w:uiPriority w:val="9"/>
    <w:semiHidden w:val="1"/>
    <w:unhideWhenUsed w:val="1"/>
    <w:qFormat w:val="1"/>
    <w:rsid w:val="006B56F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dpis1Char" w:customStyle="1">
    <w:name w:val="Nadpis 1 Char"/>
    <w:basedOn w:val="Standardnpsmoodstavce"/>
    <w:uiPriority w:val="9"/>
    <w:rsid w:val="006B56F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uiPriority w:val="99"/>
    <w:rsid w:val="006B56F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uiPriority w:val="9"/>
    <w:semiHidden w:val="1"/>
    <w:rsid w:val="006B56F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uiPriority w:val="9"/>
    <w:semiHidden w:val="1"/>
    <w:rsid w:val="006B56F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uiPriority w:val="9"/>
    <w:semiHidden w:val="1"/>
    <w:rsid w:val="006B56F7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uiPriority w:val="9"/>
    <w:semiHidden w:val="1"/>
    <w:rsid w:val="006B56F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6B56F7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6B56F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6B56F7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uiPriority w:val="10"/>
    <w:rsid w:val="006B56F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uiPriority w:val="11"/>
    <w:rsid w:val="006B56F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link w:val="CittChar"/>
    <w:uiPriority w:val="29"/>
    <w:qFormat w:val="1"/>
    <w:rsid w:val="006B56F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6B56F7"/>
    <w:rPr>
      <w:i w:val="1"/>
      <w:iCs w:val="1"/>
      <w:color w:val="404040" w:themeColor="text1" w:themeTint="0000BF"/>
    </w:rPr>
  </w:style>
  <w:style w:type="paragraph" w:styleId="Odstavecseseznamem">
    <w:name w:val="List Paragraph"/>
    <w:link w:val="OdstavecseseznamemChar"/>
    <w:uiPriority w:val="34"/>
    <w:qFormat w:val="1"/>
    <w:rsid w:val="006B56F7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6B56F7"/>
    <w:rPr>
      <w:i w:val="1"/>
      <w:iCs w:val="1"/>
      <w:color w:val="2f5496" w:themeColor="accent1" w:themeShade="0000BF"/>
    </w:rPr>
  </w:style>
  <w:style w:type="paragraph" w:styleId="Vrazncitt">
    <w:name w:val="Intense Quote"/>
    <w:link w:val="VrazncittChar"/>
    <w:uiPriority w:val="30"/>
    <w:qFormat w:val="1"/>
    <w:rsid w:val="006B56F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B56F7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6B56F7"/>
    <w:rPr>
      <w:b w:val="1"/>
      <w:bCs w:val="1"/>
      <w:smallCaps w:val="1"/>
      <w:color w:val="2f5496" w:themeColor="accent1" w:themeShade="0000BF"/>
      <w:spacing w:val="5"/>
    </w:rPr>
  </w:style>
  <w:style w:type="paragraph" w:styleId="Zhlav">
    <w:name w:val="header"/>
    <w:link w:val="ZhlavChar"/>
    <w:uiPriority w:val="99"/>
    <w:unhideWhenUsed w:val="1"/>
    <w:rsid w:val="006B56F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B56F7"/>
  </w:style>
  <w:style w:type="paragraph" w:styleId="Zpat">
    <w:name w:val="footer"/>
    <w:link w:val="ZpatChar"/>
    <w:uiPriority w:val="99"/>
    <w:unhideWhenUsed w:val="1"/>
    <w:rsid w:val="006B56F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B56F7"/>
  </w:style>
  <w:style w:type="character" w:styleId="Hypertextovodkaz">
    <w:name w:val="Hyperlink"/>
    <w:basedOn w:val="Standardnpsmoodstavce"/>
    <w:uiPriority w:val="99"/>
    <w:unhideWhenUsed w:val="1"/>
    <w:rsid w:val="006B56F7"/>
    <w:rPr>
      <w:color w:val="0563c1" w:themeColor="hyperlink"/>
      <w:u w:val="single"/>
    </w:rPr>
  </w:style>
  <w:style w:type="paragraph" w:styleId="Zkladntext">
    <w:name w:val="Body Text"/>
    <w:aliases w:val="Z_text_1-3"/>
    <w:link w:val="ZkladntextChar"/>
    <w:uiPriority w:val="99"/>
    <w:rsid w:val="006B56F7"/>
    <w:pPr>
      <w:numPr>
        <w:numId w:val="1"/>
      </w:numPr>
      <w:spacing w:after="0" w:line="240" w:lineRule="auto"/>
    </w:pPr>
    <w:rPr>
      <w:rFonts w:ascii="Times New Roman" w:cs="Arial" w:eastAsia="Times New Roman" w:hAnsi="Times New Roman"/>
      <w:noProof w:val="1"/>
      <w:sz w:val="24"/>
    </w:rPr>
  </w:style>
  <w:style w:type="character" w:styleId="ZkladntextChar" w:customStyle="1">
    <w:name w:val="Základní text Char"/>
    <w:aliases w:val="Z_text_1-3 Char"/>
    <w:basedOn w:val="Standardnpsmoodstavce"/>
    <w:link w:val="Zkladntext"/>
    <w:uiPriority w:val="99"/>
    <w:rsid w:val="006B56F7"/>
    <w:rPr>
      <w:rFonts w:ascii="Times New Roman" w:cs="Arial" w:eastAsia="Times New Roman" w:hAnsi="Times New Roman"/>
      <w:noProof w:val="1"/>
      <w:kern w:val="0"/>
      <w:sz w:val="24"/>
      <w:lang w:eastAsia="cs-CZ"/>
    </w:rPr>
  </w:style>
  <w:style w:type="character" w:styleId="platne1" w:customStyle="1">
    <w:name w:val="platne1"/>
    <w:basedOn w:val="Standardnpsmoodstavce"/>
    <w:uiPriority w:val="99"/>
    <w:rsid w:val="006B56F7"/>
    <w:rPr>
      <w:rFonts w:cs="Times New Roman"/>
    </w:rPr>
  </w:style>
  <w:style w:type="character" w:styleId="OdstavecseseznamemChar" w:customStyle="1">
    <w:name w:val="Odstavec se seznamem Char"/>
    <w:link w:val="Odstavecseseznamem"/>
    <w:uiPriority w:val="99"/>
    <w:locked w:val="1"/>
    <w:rsid w:val="006A0153"/>
  </w:style>
  <w:style w:type="character" w:styleId="PromnnHTML">
    <w:name w:val="HTML Variable"/>
    <w:basedOn w:val="Standardnpsmoodstavce"/>
    <w:uiPriority w:val="99"/>
    <w:unhideWhenUsed w:val="1"/>
    <w:rsid w:val="006A0153"/>
    <w:rPr>
      <w:i w:val="1"/>
      <w:iCs w:val="1"/>
    </w:rPr>
  </w:style>
  <w:style w:type="paragraph" w:styleId="l5" w:customStyle="1">
    <w:name w:val="l5"/>
    <w:rsid w:val="006A01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BF1B36"/>
    <w:pPr>
      <w:spacing w:after="0" w:line="240" w:lineRule="auto"/>
    </w:pPr>
    <w:rPr>
      <w:rFonts w:asciiTheme="minorHAnsi" w:cstheme="minorBidi" w:eastAsiaTheme="minorHAnsi" w:hAnsiTheme="minorHAnsi"/>
      <w:lang w:eastAsia="en-US"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xU7Gy97/ULrVnZAWZMPA1z+eQ==">CgMxLjAyDmgudm16aDdhZXVjYjNlMg5oLnZ1bzZtemtna2hlMDIOaC45OG5lbWdwbGl5b3M4AHIhMVRMOFpLWVBvdG5nRFd2N1NmelpYSEFtdGxYajhWbC0w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2025-12-23T13:46:00Z</dcterms:created>
  <dc:creator>Lucie Petrová</dc:creator>
</cp:coreProperties>
</file>